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13557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sz w:val="36"/>
        </w:rPr>
      </w:pPr>
      <w:bookmarkStart w:id="0" w:name="_GoBack"/>
      <w:bookmarkEnd w:id="0"/>
    </w:p>
    <w:p w14:paraId="51386C1F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</w:rPr>
        <w:t xml:space="preserve">                </w:t>
      </w:r>
      <w:r>
        <w:rPr>
          <w:rFonts w:hint="eastAsia" w:ascii="宋体" w:hAnsi="宋体"/>
          <w:b/>
          <w:lang w:val="en-US" w:eastAsia="zh-CN"/>
        </w:rPr>
        <w:t xml:space="preserve">      </w:t>
      </w:r>
      <w:r>
        <w:rPr>
          <w:rFonts w:hint="eastAsia" w:ascii="宋体" w:hAnsi="宋体"/>
          <w:b/>
        </w:rPr>
        <w:t xml:space="preserve">   </w:t>
      </w:r>
      <w:r>
        <w:rPr>
          <w:rFonts w:hint="eastAsia" w:ascii="宋体" w:hAnsi="宋体"/>
          <w:b/>
          <w:sz w:val="22"/>
          <w:szCs w:val="28"/>
          <w:u w:val="single"/>
        </w:rPr>
        <w:t xml:space="preserve">               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>投标</w:t>
      </w:r>
    </w:p>
    <w:p w14:paraId="4C41F985">
      <w:pPr>
        <w:pStyle w:val="3"/>
        <w:adjustRightInd w:val="0"/>
        <w:snapToGrid w:val="0"/>
        <w:spacing w:before="48" w:beforeLines="20" w:after="48" w:afterLines="20" w:line="540" w:lineRule="exact"/>
        <w:ind w:left="0" w:leftChars="0"/>
        <w:rPr>
          <w:rFonts w:hint="eastAsia" w:ascii="宋体" w:hAnsi="宋体"/>
          <w:b/>
        </w:rPr>
      </w:pPr>
    </w:p>
    <w:p w14:paraId="7502D0B3">
      <w:pPr>
        <w:pStyle w:val="3"/>
        <w:adjustRightInd w:val="0"/>
        <w:snapToGrid w:val="0"/>
        <w:spacing w:before="48" w:beforeLines="20" w:after="48" w:afterLines="20" w:line="540" w:lineRule="exact"/>
        <w:ind w:left="0" w:leftChars="0"/>
        <w:rPr>
          <w:rFonts w:hint="eastAsia" w:ascii="宋体" w:hAnsi="宋体"/>
          <w:b/>
          <w:sz w:val="52"/>
        </w:rPr>
      </w:pPr>
    </w:p>
    <w:p w14:paraId="01C9B5EA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sz w:val="52"/>
        </w:rPr>
      </w:pPr>
      <w:r>
        <w:rPr>
          <w:rFonts w:hint="eastAsia" w:ascii="宋体" w:hAnsi="宋体"/>
          <w:sz w:val="52"/>
        </w:rPr>
        <w:t>投  标  文  件</w:t>
      </w:r>
    </w:p>
    <w:p w14:paraId="1CAE5A8C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  <w:sz w:val="84"/>
        </w:rPr>
      </w:pPr>
    </w:p>
    <w:p w14:paraId="1FB180C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202BFAF1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13493AAD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0005A20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57CF28D1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3695E5E8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06850B56">
      <w:pPr>
        <w:pStyle w:val="2"/>
        <w:adjustRightInd w:val="0"/>
        <w:snapToGrid w:val="0"/>
        <w:spacing w:before="48" w:beforeLines="20" w:after="48" w:afterLines="20" w:line="540" w:lineRule="exact"/>
        <w:rPr>
          <w:rFonts w:hint="eastAsia" w:ascii="仿宋_GB2312" w:eastAsia="仿宋_GB2312"/>
        </w:rPr>
      </w:pPr>
    </w:p>
    <w:p w14:paraId="7E85CD15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5197BC29">
      <w:pPr>
        <w:pStyle w:val="2"/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仿宋_GB2312" w:eastAsia="仿宋_GB2312"/>
        </w:rPr>
      </w:pPr>
    </w:p>
    <w:p w14:paraId="794F8A83">
      <w:pPr>
        <w:pStyle w:val="2"/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</w:rPr>
      </w:pPr>
    </w:p>
    <w:p w14:paraId="11B8B432">
      <w:pPr>
        <w:pStyle w:val="4"/>
        <w:adjustRightInd w:val="0"/>
        <w:snapToGrid w:val="0"/>
        <w:spacing w:before="48" w:beforeLines="20" w:after="48" w:afterLines="20" w:line="540" w:lineRule="exact"/>
        <w:ind w:left="130" w:leftChars="62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工程名称：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                              </w:t>
      </w:r>
    </w:p>
    <w:p w14:paraId="4D533A76">
      <w:pPr>
        <w:pStyle w:val="4"/>
        <w:adjustRightInd w:val="0"/>
        <w:snapToGrid w:val="0"/>
        <w:spacing w:before="48" w:beforeLines="20" w:after="48" w:afterLines="20" w:line="540" w:lineRule="exact"/>
        <w:ind w:left="145" w:leftChars="69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投 标 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（盖公章）                    </w:t>
      </w:r>
    </w:p>
    <w:p w14:paraId="36704414">
      <w:pPr>
        <w:pStyle w:val="4"/>
        <w:adjustRightInd w:val="0"/>
        <w:snapToGrid w:val="0"/>
        <w:spacing w:before="48" w:beforeLines="20" w:after="48" w:afterLines="20" w:line="540" w:lineRule="exact"/>
        <w:ind w:left="147" w:leftChars="70" w:firstLine="1205" w:firstLineChars="500"/>
        <w:rPr>
          <w:rFonts w:hint="eastAsia"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法定代表人或其委托代理人：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（签字</w:t>
      </w:r>
      <w:r>
        <w:rPr>
          <w:rFonts w:hint="eastAsia" w:ascii="宋体" w:hAnsi="宋体"/>
          <w:b/>
          <w:bCs/>
          <w:sz w:val="24"/>
          <w:u w:val="single"/>
          <w:lang w:eastAsia="zh-CN"/>
        </w:rPr>
        <w:t>或</w:t>
      </w:r>
      <w:r>
        <w:rPr>
          <w:rFonts w:hint="eastAsia" w:ascii="宋体" w:hAnsi="宋体"/>
          <w:b/>
          <w:bCs/>
          <w:sz w:val="24"/>
          <w:u w:val="single"/>
        </w:rPr>
        <w:t xml:space="preserve">盖章）          </w:t>
      </w:r>
    </w:p>
    <w:p w14:paraId="354CE960">
      <w:pPr>
        <w:adjustRightInd w:val="0"/>
        <w:snapToGrid w:val="0"/>
        <w:spacing w:before="48" w:beforeLines="20" w:after="48" w:afterLines="20" w:line="540" w:lineRule="exact"/>
        <w:rPr>
          <w:rFonts w:hint="eastAsia" w:ascii="宋体" w:hAnsi="宋体"/>
          <w:b/>
          <w:sz w:val="28"/>
        </w:rPr>
      </w:pPr>
    </w:p>
    <w:p w14:paraId="2B1DEC6F">
      <w:pPr>
        <w:adjustRightInd w:val="0"/>
        <w:snapToGrid w:val="0"/>
        <w:spacing w:before="48" w:beforeLines="20" w:after="48" w:afterLines="20" w:line="54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日  期：</w:t>
      </w:r>
      <w:r>
        <w:rPr>
          <w:rFonts w:hint="eastAsia" w:ascii="宋体" w:hAnsi="宋体"/>
          <w:b/>
          <w:sz w:val="24"/>
          <w:u w:val="single"/>
        </w:rPr>
        <w:t xml:space="preserve">      </w:t>
      </w:r>
      <w:r>
        <w:rPr>
          <w:rFonts w:hint="eastAsia" w:ascii="宋体" w:hAnsi="宋体"/>
          <w:b/>
          <w:sz w:val="24"/>
        </w:rPr>
        <w:t xml:space="preserve"> 年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hint="eastAsia" w:ascii="宋体" w:hAnsi="宋体"/>
          <w:b/>
          <w:sz w:val="24"/>
        </w:rPr>
        <w:t xml:space="preserve"> 月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hint="eastAsia" w:ascii="宋体" w:hAnsi="宋体"/>
          <w:b/>
          <w:sz w:val="24"/>
        </w:rPr>
        <w:t>日</w:t>
      </w:r>
    </w:p>
    <w:p w14:paraId="363B710C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7FCDA1CE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41D9494D">
      <w:pPr>
        <w:jc w:val="center"/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报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价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sz w:val="40"/>
          <w:szCs w:val="40"/>
          <w:lang w:eastAsia="zh-CN"/>
        </w:rPr>
        <w:t>单</w:t>
      </w:r>
    </w:p>
    <w:tbl>
      <w:tblPr>
        <w:tblStyle w:val="8"/>
        <w:tblW w:w="96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275"/>
        <w:gridCol w:w="813"/>
        <w:gridCol w:w="1162"/>
        <w:gridCol w:w="1238"/>
        <w:gridCol w:w="1175"/>
        <w:gridCol w:w="2050"/>
        <w:gridCol w:w="1194"/>
      </w:tblGrid>
      <w:tr w14:paraId="087B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5D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beforeLines="20" w:after="48" w:afterLines="20" w:line="40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名称：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2026-2027年度除草剂采购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二次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6E4F3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A7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7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货品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6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20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总采购</w:t>
            </w:r>
          </w:p>
          <w:p w14:paraId="75BD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0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5A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报价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2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货品规格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A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含税综合合价</w:t>
            </w:r>
          </w:p>
          <w:p w14:paraId="68F0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</w:tr>
      <w:tr w14:paraId="1C7A8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0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草甘膦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D73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箱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8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203.00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6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E15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50瓶/箱,200g/瓶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00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341B5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1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5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二甲四氯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B8E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7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1600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6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1.00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7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10g/袋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0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1CD51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53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8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6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5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6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28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1962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D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7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D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4B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1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672CC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D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1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4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40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7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D2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00ADD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24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2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E8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B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D4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2041D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7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合计总价（含税）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6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</w:tbl>
    <w:p w14:paraId="7143C3DD">
      <w:pPr>
        <w:spacing w:before="48" w:beforeLines="20" w:after="48" w:afterLines="20"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>备注：</w:t>
      </w:r>
    </w:p>
    <w:p w14:paraId="5E04235E">
      <w:pPr>
        <w:spacing w:before="48" w:beforeLines="20" w:after="48" w:afterLines="20" w:line="360" w:lineRule="auto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1、每一项单价均应已包含人工、</w:t>
      </w:r>
      <w:r>
        <w:rPr>
          <w:rFonts w:hint="eastAsia" w:ascii="宋体" w:hAnsi="宋体"/>
          <w:sz w:val="24"/>
          <w:lang w:val="en-US" w:eastAsia="zh-CN"/>
        </w:rPr>
        <w:t>运输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配送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装卸、</w:t>
      </w:r>
      <w:r>
        <w:rPr>
          <w:rFonts w:hint="eastAsia" w:ascii="宋体" w:hAnsi="宋体"/>
          <w:sz w:val="24"/>
        </w:rPr>
        <w:t>材料、施工技术与组织措施费、规费、利润、风险、税金和其他伴随服务所发生的所有费用。</w:t>
      </w:r>
    </w:p>
    <w:p w14:paraId="720C55AB">
      <w:pPr>
        <w:spacing w:before="48" w:beforeLines="20" w:after="48" w:afterLines="20" w:line="360" w:lineRule="auto"/>
        <w:ind w:firstLine="240" w:firstLineChars="1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 xml:space="preserve">   2、</w:t>
      </w:r>
      <w:r>
        <w:rPr>
          <w:rFonts w:hint="eastAsia" w:ascii="宋体" w:hAnsi="宋体"/>
          <w:color w:val="000000"/>
          <w:sz w:val="24"/>
        </w:rPr>
        <w:t>本工程项目控制价为：</w:t>
      </w:r>
      <w:r>
        <w:rPr>
          <w:rFonts w:hint="eastAsia" w:ascii="宋体" w:hAnsi="宋体" w:eastAsia="宋体" w:cs="Times New Roman"/>
          <w:b/>
          <w:color w:val="000000"/>
          <w:sz w:val="24"/>
          <w:highlight w:val="none"/>
          <w:u w:val="single"/>
          <w:lang w:val="en-US" w:eastAsia="zh-CN"/>
        </w:rPr>
        <w:t>19870元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eastAsia="zh-CN"/>
        </w:rPr>
        <w:t>（含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val="en-US" w:eastAsia="zh-CN"/>
        </w:rPr>
        <w:t>税</w:t>
      </w:r>
      <w:r>
        <w:rPr>
          <w:rFonts w:hint="eastAsia" w:ascii="宋体" w:hAnsi="宋体" w:eastAsia="宋体" w:cs="Times New Roman"/>
          <w:b/>
          <w:color w:val="000000"/>
          <w:sz w:val="24"/>
          <w:u w:val="single"/>
          <w:lang w:eastAsia="zh-CN"/>
        </w:rPr>
        <w:t>）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单价及总价</w:t>
      </w:r>
      <w:r>
        <w:rPr>
          <w:rFonts w:hint="eastAsia" w:ascii="宋体" w:hAnsi="宋体"/>
          <w:color w:val="000000"/>
          <w:sz w:val="24"/>
        </w:rPr>
        <w:t>高于控制价的作为废标处理。</w:t>
      </w:r>
    </w:p>
    <w:p w14:paraId="08615BA4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A7D34EE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B2B0C4E"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营业执照复印件</w:t>
      </w:r>
    </w:p>
    <w:p w14:paraId="13FCA06F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3FDFDB6-6DB7-4FC9-91EF-93B33FA144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45A4"/>
    <w:rsid w:val="0E7B644C"/>
    <w:rsid w:val="0FD622CA"/>
    <w:rsid w:val="13411D7F"/>
    <w:rsid w:val="179C35A2"/>
    <w:rsid w:val="1BFF157F"/>
    <w:rsid w:val="1DDD7663"/>
    <w:rsid w:val="23F34A5B"/>
    <w:rsid w:val="2AAE2F90"/>
    <w:rsid w:val="31835228"/>
    <w:rsid w:val="351E4DE6"/>
    <w:rsid w:val="35847CD2"/>
    <w:rsid w:val="369305BC"/>
    <w:rsid w:val="3C846D20"/>
    <w:rsid w:val="3CA10878"/>
    <w:rsid w:val="3CB65F1F"/>
    <w:rsid w:val="4146383A"/>
    <w:rsid w:val="4A8E6509"/>
    <w:rsid w:val="4BBA69C4"/>
    <w:rsid w:val="5209709C"/>
    <w:rsid w:val="5410049B"/>
    <w:rsid w:val="567C5415"/>
    <w:rsid w:val="570D56BE"/>
    <w:rsid w:val="57843593"/>
    <w:rsid w:val="57AD592E"/>
    <w:rsid w:val="586F5209"/>
    <w:rsid w:val="594751FD"/>
    <w:rsid w:val="63955D78"/>
    <w:rsid w:val="6AA037D0"/>
    <w:rsid w:val="6DF547EE"/>
    <w:rsid w:val="6F7D24AA"/>
    <w:rsid w:val="71F425EE"/>
    <w:rsid w:val="72650655"/>
    <w:rsid w:val="7AB51B75"/>
    <w:rsid w:val="7AC94B95"/>
    <w:rsid w:val="7EB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List 2"/>
    <w:basedOn w:val="1"/>
    <w:qFormat/>
    <w:uiPriority w:val="0"/>
    <w:pPr>
      <w:ind w:left="100" w:leftChars="200" w:hanging="200" w:hangingChars="200"/>
    </w:pPr>
  </w:style>
  <w:style w:type="paragraph" w:styleId="5">
    <w:name w:val="List Continue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1181</Words>
  <Characters>1305</Characters>
  <Lines>0</Lines>
  <Paragraphs>0</Paragraphs>
  <TotalTime>292</TotalTime>
  <ScaleCrop>false</ScaleCrop>
  <LinksUpToDate>false</LinksUpToDate>
  <CharactersWithSpaces>1530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2026-07-13T06:46:00Z</dcterms:created>
  <dc:creator>W</dc:creator>
  <cp:lastModifiedBy>Xu     丶</cp:lastModifiedBy>
  <dcterms:modified xsi:type="dcterms:W3CDTF">2026-08-28T07:37:37Z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eyJoZGlkIjoiMGNlZmIwNWNiZDFjMmIyN2QzMWYxNzVkZmM5MjFhZDEiLCJ1c2VySWQiOiI2Nzc2MjYxMzYifQ==</vt:lpwstr>
  </property>
  <property fmtid="{D5CDD505-2E9C-101B-9397-08002B2CF9AE}" pid="4" name="ICV">
    <vt:lpwstr>C083839B58CC463CA437B8F24DC4810E_12</vt:lpwstr>
  </property>
</Properties>
</file>