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227BBD">
      <w:pPr>
        <w:pStyle w:val="2"/>
        <w:keepNext w:val="0"/>
        <w:keepLines w:val="0"/>
        <w:widowControl/>
        <w:suppressLineNumbers w:val="0"/>
        <w:shd w:val="clear" w:fill="FFFFFF"/>
        <w:spacing w:before="0" w:beforeAutospacing="0" w:after="0" w:afterAutospacing="0" w:line="30" w:lineRule="atLeast"/>
        <w:ind w:left="0" w:right="0" w:firstLine="420"/>
        <w:jc w:val="center"/>
        <w:rPr>
          <w:rFonts w:hint="eastAsia" w:ascii="方正小标宋简体" w:hAnsi="方正小标宋简体" w:eastAsia="方正小标宋简体" w:cs="方正小标宋简体"/>
          <w:i w:val="0"/>
          <w:iCs w:val="0"/>
          <w:caps w:val="0"/>
          <w:color w:val="333333"/>
          <w:spacing w:val="0"/>
          <w:sz w:val="44"/>
          <w:szCs w:val="44"/>
          <w:highlight w:val="none"/>
          <w:shd w:val="clear" w:fill="FFFFFF"/>
          <w:lang w:eastAsia="zh-CN"/>
        </w:rPr>
      </w:pPr>
      <w:r>
        <w:rPr>
          <w:rFonts w:hint="eastAsia" w:ascii="方正小标宋简体" w:hAnsi="方正小标宋简体" w:eastAsia="方正小标宋简体" w:cs="方正小标宋简体"/>
          <w:i w:val="0"/>
          <w:iCs w:val="0"/>
          <w:caps w:val="0"/>
          <w:color w:val="333333"/>
          <w:spacing w:val="0"/>
          <w:sz w:val="44"/>
          <w:szCs w:val="44"/>
          <w:highlight w:val="none"/>
          <w:shd w:val="clear" w:fill="FFFFFF"/>
        </w:rPr>
        <w:t>合肥市地方铁路投资建设有限公司办公场所整体搬迁服务</w:t>
      </w:r>
      <w:r>
        <w:rPr>
          <w:rFonts w:hint="eastAsia" w:ascii="方正小标宋简体" w:hAnsi="方正小标宋简体" w:eastAsia="方正小标宋简体" w:cs="方正小标宋简体"/>
          <w:i w:val="0"/>
          <w:iCs w:val="0"/>
          <w:caps w:val="0"/>
          <w:color w:val="333333"/>
          <w:spacing w:val="0"/>
          <w:sz w:val="44"/>
          <w:szCs w:val="44"/>
          <w:highlight w:val="none"/>
          <w:shd w:val="clear" w:fill="FFFFFF"/>
          <w:lang w:val="en-US" w:eastAsia="zh-CN"/>
        </w:rPr>
        <w:t>项目询比采购文件</w:t>
      </w:r>
    </w:p>
    <w:p w14:paraId="219D408A">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shd w:val="clear" w:fill="FFFFFF"/>
        </w:rPr>
      </w:pPr>
    </w:p>
    <w:p w14:paraId="35E01D11">
      <w:pPr>
        <w:pStyle w:val="2"/>
        <w:keepNext w:val="0"/>
        <w:keepLines w:val="0"/>
        <w:widowControl/>
        <w:suppressLineNumbers w:val="0"/>
        <w:shd w:val="clear" w:fill="FFFFFF"/>
        <w:spacing w:before="0" w:beforeAutospacing="0" w:after="0" w:afterAutospacing="0" w:line="30" w:lineRule="atLeast"/>
        <w:ind w:left="0" w:right="0" w:firstLine="420"/>
        <w:jc w:val="both"/>
        <w:rPr>
          <w:rFonts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一、询</w:t>
      </w:r>
      <w:r>
        <w:rPr>
          <w:rFonts w:hint="eastAsia" w:ascii="仿宋_GB2312" w:eastAsia="仿宋_GB2312" w:cs="仿宋_GB2312"/>
          <w:i w:val="0"/>
          <w:iCs w:val="0"/>
          <w:caps w:val="0"/>
          <w:color w:val="333333"/>
          <w:spacing w:val="0"/>
          <w:sz w:val="32"/>
          <w:szCs w:val="32"/>
          <w:highlight w:val="none"/>
          <w:shd w:val="clear" w:fill="FFFFFF"/>
          <w:lang w:val="en-US" w:eastAsia="zh-CN"/>
        </w:rPr>
        <w:t>比</w:t>
      </w:r>
      <w:r>
        <w:rPr>
          <w:rFonts w:hint="eastAsia" w:ascii="仿宋_GB2312" w:eastAsia="仿宋_GB2312" w:cs="仿宋_GB2312"/>
          <w:i w:val="0"/>
          <w:iCs w:val="0"/>
          <w:caps w:val="0"/>
          <w:color w:val="333333"/>
          <w:spacing w:val="0"/>
          <w:sz w:val="32"/>
          <w:szCs w:val="32"/>
          <w:highlight w:val="none"/>
          <w:shd w:val="clear" w:fill="FFFFFF"/>
        </w:rPr>
        <w:t>项目</w:t>
      </w:r>
    </w:p>
    <w:p w14:paraId="515136F9">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1.项目名称：合肥市地方铁路投资建设有限公司办公场所整体搬迁服务采购项目</w:t>
      </w:r>
    </w:p>
    <w:p w14:paraId="6487FB91">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shd w:val="clear" w:fill="FFFFFF"/>
        </w:rPr>
      </w:pPr>
      <w:r>
        <w:rPr>
          <w:rFonts w:hint="eastAsia" w:ascii="仿宋_GB2312" w:eastAsia="仿宋_GB2312" w:cs="仿宋_GB2312"/>
          <w:i w:val="0"/>
          <w:iCs w:val="0"/>
          <w:caps w:val="0"/>
          <w:color w:val="333333"/>
          <w:spacing w:val="0"/>
          <w:sz w:val="32"/>
          <w:szCs w:val="32"/>
          <w:highlight w:val="none"/>
          <w:shd w:val="clear" w:fill="FFFFFF"/>
        </w:rPr>
        <w:t>2.项目单位：合肥市地方铁路投资建设有限公司</w:t>
      </w:r>
    </w:p>
    <w:p w14:paraId="1A9C6B64">
      <w:pPr>
        <w:pStyle w:val="2"/>
        <w:keepNext w:val="0"/>
        <w:keepLines w:val="0"/>
        <w:widowControl/>
        <w:suppressLineNumbers w:val="0"/>
        <w:shd w:val="clear" w:fill="FFFFFF"/>
        <w:spacing w:before="0" w:beforeAutospacing="0" w:after="0" w:afterAutospacing="0" w:line="30" w:lineRule="atLeast"/>
        <w:ind w:left="0" w:right="0" w:firstLine="420"/>
        <w:jc w:val="both"/>
        <w:rPr>
          <w:rFonts w:hint="default" w:ascii="仿宋_GB2312" w:eastAsia="仿宋_GB2312" w:cs="仿宋_GB2312"/>
          <w:i w:val="0"/>
          <w:iCs w:val="0"/>
          <w:caps w:val="0"/>
          <w:color w:val="333333"/>
          <w:spacing w:val="0"/>
          <w:sz w:val="32"/>
          <w:szCs w:val="32"/>
          <w:highlight w:val="yellow"/>
          <w:lang w:val="en-US" w:eastAsia="zh-CN"/>
        </w:rPr>
      </w:pPr>
      <w:r>
        <w:rPr>
          <w:rFonts w:hint="eastAsia" w:ascii="仿宋_GB2312" w:eastAsia="仿宋_GB2312" w:cs="仿宋_GB2312"/>
          <w:i w:val="0"/>
          <w:iCs w:val="0"/>
          <w:caps w:val="0"/>
          <w:color w:val="333333"/>
          <w:spacing w:val="0"/>
          <w:sz w:val="32"/>
          <w:szCs w:val="32"/>
          <w:highlight w:val="none"/>
          <w:shd w:val="clear" w:fill="FFFFFF"/>
        </w:rPr>
        <w:t>3.文件发出时间：</w:t>
      </w:r>
      <w:r>
        <w:rPr>
          <w:rFonts w:hint="eastAsia" w:ascii="仿宋_GB2312" w:eastAsia="仿宋_GB2312" w:cs="仿宋_GB2312"/>
          <w:i w:val="0"/>
          <w:iCs w:val="0"/>
          <w:caps w:val="0"/>
          <w:color w:val="333333"/>
          <w:spacing w:val="0"/>
          <w:sz w:val="32"/>
          <w:szCs w:val="32"/>
          <w:highlight w:val="yellow"/>
          <w:shd w:val="clear" w:fill="FFFFFF"/>
          <w:lang w:val="en-US" w:eastAsia="zh-CN"/>
        </w:rPr>
        <w:t>2026.11.03</w:t>
      </w:r>
    </w:p>
    <w:p w14:paraId="08951B86">
      <w:pPr>
        <w:pStyle w:val="2"/>
        <w:keepNext w:val="0"/>
        <w:keepLines w:val="0"/>
        <w:widowControl/>
        <w:suppressLineNumbers w:val="0"/>
        <w:shd w:val="clear" w:fill="FFFFFF"/>
        <w:spacing w:before="0" w:beforeAutospacing="0" w:after="0" w:afterAutospacing="0" w:line="30" w:lineRule="atLeast"/>
        <w:ind w:left="0" w:right="0" w:firstLine="420"/>
        <w:jc w:val="both"/>
        <w:rPr>
          <w:rFonts w:hint="default" w:ascii="仿宋_GB2312" w:eastAsia="仿宋_GB2312" w:cs="仿宋_GB2312"/>
          <w:i w:val="0"/>
          <w:iCs w:val="0"/>
          <w:caps w:val="0"/>
          <w:color w:val="333333"/>
          <w:spacing w:val="0"/>
          <w:sz w:val="32"/>
          <w:szCs w:val="32"/>
          <w:highlight w:val="none"/>
          <w:lang w:val="en-US" w:eastAsia="zh-CN"/>
        </w:rPr>
      </w:pPr>
      <w:r>
        <w:rPr>
          <w:rFonts w:hint="eastAsia" w:ascii="仿宋_GB2312" w:eastAsia="仿宋_GB2312" w:cs="仿宋_GB2312"/>
          <w:i w:val="0"/>
          <w:iCs w:val="0"/>
          <w:caps w:val="0"/>
          <w:color w:val="333333"/>
          <w:spacing w:val="0"/>
          <w:sz w:val="32"/>
          <w:szCs w:val="32"/>
          <w:highlight w:val="none"/>
          <w:shd w:val="clear" w:fill="FFFFFF"/>
        </w:rPr>
        <w:t>4.报价截止时间：</w:t>
      </w:r>
      <w:r>
        <w:rPr>
          <w:rFonts w:hint="eastAsia" w:ascii="仿宋_GB2312" w:eastAsia="仿宋_GB2312" w:cs="仿宋_GB2312"/>
          <w:i w:val="0"/>
          <w:iCs w:val="0"/>
          <w:caps w:val="0"/>
          <w:color w:val="333333"/>
          <w:spacing w:val="0"/>
          <w:sz w:val="32"/>
          <w:szCs w:val="32"/>
          <w:highlight w:val="yellow"/>
          <w:shd w:val="clear" w:fill="FFFFFF"/>
          <w:lang w:val="en-US" w:eastAsia="zh-CN"/>
        </w:rPr>
        <w:t>2026.11.06</w:t>
      </w:r>
    </w:p>
    <w:p w14:paraId="2CA0DDDD">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5.最高限价：</w:t>
      </w:r>
      <w:r>
        <w:rPr>
          <w:rFonts w:hint="eastAsia" w:ascii="仿宋_GB2312" w:eastAsia="仿宋_GB2312" w:cs="仿宋_GB2312"/>
          <w:i w:val="0"/>
          <w:iCs w:val="0"/>
          <w:caps w:val="0"/>
          <w:color w:val="333333"/>
          <w:spacing w:val="0"/>
          <w:sz w:val="32"/>
          <w:szCs w:val="32"/>
          <w:highlight w:val="yellow"/>
          <w:shd w:val="clear" w:fill="FFFFFF"/>
        </w:rPr>
        <w:t>总价</w:t>
      </w:r>
      <w:r>
        <w:rPr>
          <w:rFonts w:hint="eastAsia" w:ascii="仿宋_GB2312" w:eastAsia="仿宋_GB2312" w:cs="仿宋_GB2312"/>
          <w:i w:val="0"/>
          <w:iCs w:val="0"/>
          <w:caps w:val="0"/>
          <w:color w:val="333333"/>
          <w:spacing w:val="0"/>
          <w:sz w:val="32"/>
          <w:szCs w:val="32"/>
          <w:highlight w:val="yellow"/>
          <w:shd w:val="clear" w:fill="FFFFFF"/>
          <w:lang w:val="en-US" w:eastAsia="zh-CN"/>
        </w:rPr>
        <w:t>15000</w:t>
      </w:r>
      <w:r>
        <w:rPr>
          <w:rFonts w:hint="eastAsia" w:ascii="仿宋_GB2312" w:eastAsia="仿宋_GB2312" w:cs="仿宋_GB2312"/>
          <w:i w:val="0"/>
          <w:iCs w:val="0"/>
          <w:caps w:val="0"/>
          <w:color w:val="333333"/>
          <w:spacing w:val="0"/>
          <w:sz w:val="32"/>
          <w:szCs w:val="32"/>
          <w:highlight w:val="yellow"/>
          <w:shd w:val="clear" w:fill="FFFFFF"/>
        </w:rPr>
        <w:t>元（含税）</w:t>
      </w:r>
      <w:r>
        <w:rPr>
          <w:rFonts w:hint="eastAsia" w:ascii="仿宋_GB2312" w:eastAsia="仿宋_GB2312" w:cs="仿宋_GB2312"/>
          <w:i w:val="0"/>
          <w:iCs w:val="0"/>
          <w:caps w:val="0"/>
          <w:color w:val="333333"/>
          <w:spacing w:val="0"/>
          <w:sz w:val="32"/>
          <w:szCs w:val="32"/>
          <w:highlight w:val="none"/>
          <w:shd w:val="clear" w:fill="FFFFFF"/>
        </w:rPr>
        <w:t>，投标单位报价不得超过最高限价，否则投标无效；</w:t>
      </w:r>
    </w:p>
    <w:p w14:paraId="144F741B">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6.凡对本次询价内容提出询问，请以电话、邮件形式与合肥市地方铁路投资建设有限公司综合管理部联系。</w:t>
      </w:r>
    </w:p>
    <w:p w14:paraId="6B42B8D9">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7.其他事项</w:t>
      </w:r>
    </w:p>
    <w:p w14:paraId="40164CA3">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地址：</w:t>
      </w:r>
      <w:r>
        <w:rPr>
          <w:rFonts w:hint="eastAsia" w:ascii="仿宋_GB2312" w:hAnsi="仿宋_GB2312" w:eastAsia="仿宋_GB2312" w:cs="仿宋_GB2312"/>
          <w:sz w:val="32"/>
          <w:szCs w:val="32"/>
          <w:highlight w:val="none"/>
          <w:lang w:val="en-US" w:eastAsia="zh-CN"/>
        </w:rPr>
        <w:t>安徽省合肥市金寨南路851号</w:t>
      </w:r>
      <w:r>
        <w:rPr>
          <w:rFonts w:hint="eastAsia" w:ascii="仿宋_GB2312" w:eastAsia="仿宋_GB2312" w:cs="仿宋_GB2312"/>
          <w:i w:val="0"/>
          <w:iCs w:val="0"/>
          <w:caps w:val="0"/>
          <w:color w:val="333333"/>
          <w:spacing w:val="0"/>
          <w:sz w:val="32"/>
          <w:szCs w:val="32"/>
          <w:highlight w:val="none"/>
          <w:shd w:val="clear" w:fill="FFFFFF"/>
        </w:rPr>
        <w:t>；收件人或联系人：综合管理部</w:t>
      </w:r>
      <w:r>
        <w:rPr>
          <w:rFonts w:hint="eastAsia" w:ascii="仿宋_GB2312" w:eastAsia="仿宋_GB2312" w:cs="仿宋_GB2312"/>
          <w:i w:val="0"/>
          <w:iCs w:val="0"/>
          <w:caps w:val="0"/>
          <w:color w:val="333333"/>
          <w:spacing w:val="0"/>
          <w:sz w:val="32"/>
          <w:szCs w:val="32"/>
          <w:highlight w:val="none"/>
          <w:shd w:val="clear" w:fill="FFFFFF"/>
          <w:lang w:val="en-US" w:eastAsia="zh-CN"/>
        </w:rPr>
        <w:t>苏女士</w:t>
      </w:r>
      <w:r>
        <w:rPr>
          <w:rFonts w:hint="eastAsia" w:ascii="仿宋_GB2312" w:eastAsia="仿宋_GB2312" w:cs="仿宋_GB2312"/>
          <w:i w:val="0"/>
          <w:iCs w:val="0"/>
          <w:caps w:val="0"/>
          <w:color w:val="333333"/>
          <w:spacing w:val="0"/>
          <w:sz w:val="32"/>
          <w:szCs w:val="32"/>
          <w:highlight w:val="none"/>
          <w:shd w:val="clear" w:fill="FFFFFF"/>
        </w:rPr>
        <w:t>；电子邮箱：</w:t>
      </w:r>
      <w:r>
        <w:rPr>
          <w:rFonts w:hint="eastAsia" w:ascii="仿宋_GB2312" w:eastAsia="仿宋_GB2312" w:cs="仿宋_GB2312"/>
          <w:i w:val="0"/>
          <w:iCs w:val="0"/>
          <w:caps w:val="0"/>
          <w:color w:val="333333"/>
          <w:spacing w:val="0"/>
          <w:sz w:val="32"/>
          <w:szCs w:val="32"/>
          <w:highlight w:val="none"/>
          <w:shd w:val="clear" w:fill="FFFFFF"/>
          <w:lang w:val="en-US" w:eastAsia="zh-CN"/>
        </w:rPr>
        <w:t>2223141028@qq</w:t>
      </w:r>
      <w:r>
        <w:rPr>
          <w:rFonts w:hint="eastAsia" w:ascii="仿宋_GB2312" w:eastAsia="仿宋_GB2312" w:cs="仿宋_GB2312"/>
          <w:i w:val="0"/>
          <w:iCs w:val="0"/>
          <w:caps w:val="0"/>
          <w:color w:val="333333"/>
          <w:spacing w:val="0"/>
          <w:sz w:val="32"/>
          <w:szCs w:val="32"/>
          <w:highlight w:val="none"/>
          <w:shd w:val="clear" w:fill="FFFFFF"/>
        </w:rPr>
        <w:t>.com；联系电话：</w:t>
      </w:r>
      <w:r>
        <w:rPr>
          <w:rFonts w:hint="eastAsia" w:ascii="仿宋_GB2312" w:eastAsia="仿宋_GB2312" w:cs="仿宋_GB2312"/>
          <w:i w:val="0"/>
          <w:iCs w:val="0"/>
          <w:caps w:val="0"/>
          <w:color w:val="333333"/>
          <w:spacing w:val="0"/>
          <w:sz w:val="32"/>
          <w:szCs w:val="32"/>
          <w:highlight w:val="none"/>
          <w:shd w:val="clear" w:fill="FFFFFF"/>
          <w:lang w:val="en-US" w:eastAsia="zh-CN"/>
        </w:rPr>
        <w:t>0551-63515866</w:t>
      </w:r>
      <w:r>
        <w:rPr>
          <w:rFonts w:hint="eastAsia" w:ascii="仿宋_GB2312" w:eastAsia="仿宋_GB2312" w:cs="仿宋_GB2312"/>
          <w:i w:val="0"/>
          <w:iCs w:val="0"/>
          <w:caps w:val="0"/>
          <w:color w:val="333333"/>
          <w:spacing w:val="0"/>
          <w:sz w:val="32"/>
          <w:szCs w:val="32"/>
          <w:highlight w:val="none"/>
          <w:shd w:val="clear" w:fill="FFFFFF"/>
        </w:rPr>
        <w:t>。</w:t>
      </w:r>
    </w:p>
    <w:p w14:paraId="27F91A79">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二、报价须知 </w:t>
      </w:r>
    </w:p>
    <w:p w14:paraId="6AC62963">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（一）需求</w:t>
      </w:r>
    </w:p>
    <w:p w14:paraId="4C3D807B">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1.搬迁出发地：</w:t>
      </w:r>
      <w:r>
        <w:rPr>
          <w:rFonts w:hint="eastAsia" w:ascii="仿宋_GB2312" w:eastAsia="仿宋_GB2312" w:cs="仿宋_GB2312"/>
          <w:i w:val="0"/>
          <w:iCs w:val="0"/>
          <w:caps w:val="0"/>
          <w:color w:val="333333"/>
          <w:spacing w:val="0"/>
          <w:sz w:val="32"/>
          <w:szCs w:val="32"/>
          <w:highlight w:val="none"/>
          <w:shd w:val="clear" w:fill="FFFFFF"/>
          <w:lang w:val="en-US" w:eastAsia="zh-CN"/>
        </w:rPr>
        <w:t>安徽省合肥市金寨南路851号（</w:t>
      </w:r>
      <w:r>
        <w:rPr>
          <w:rFonts w:hint="eastAsia" w:ascii="仿宋_GB2312" w:eastAsia="仿宋_GB2312" w:cs="仿宋_GB2312"/>
          <w:i w:val="0"/>
          <w:iCs w:val="0"/>
          <w:caps w:val="0"/>
          <w:color w:val="333333"/>
          <w:spacing w:val="0"/>
          <w:sz w:val="32"/>
          <w:szCs w:val="32"/>
          <w:highlight w:val="none"/>
          <w:shd w:val="clear" w:fill="FFFFFF"/>
          <w:lang w:eastAsia="zh-CN"/>
        </w:rPr>
        <w:t>合肥市地方铁路投资建设有限公司</w:t>
      </w:r>
      <w:r>
        <w:rPr>
          <w:rFonts w:hint="eastAsia" w:ascii="仿宋_GB2312" w:eastAsia="仿宋_GB2312" w:cs="仿宋_GB2312"/>
          <w:i w:val="0"/>
          <w:iCs w:val="0"/>
          <w:caps w:val="0"/>
          <w:color w:val="333333"/>
          <w:spacing w:val="0"/>
          <w:sz w:val="32"/>
          <w:szCs w:val="32"/>
          <w:highlight w:val="none"/>
          <w:shd w:val="clear" w:fill="FFFFFF"/>
          <w:lang w:val="en-US" w:eastAsia="zh-CN"/>
        </w:rPr>
        <w:t>）</w:t>
      </w:r>
    </w:p>
    <w:p w14:paraId="2D3D3317">
      <w:pPr>
        <w:widowControl w:val="0"/>
        <w:topLinePunct/>
        <w:spacing w:line="600" w:lineRule="exact"/>
        <w:ind w:firstLine="640" w:firstLineChars="200"/>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2.搬迁目的地：</w:t>
      </w:r>
      <w:r>
        <w:rPr>
          <w:rFonts w:hint="eastAsia" w:ascii="仿宋_GB2312" w:eastAsia="仿宋_GB2312" w:cs="仿宋_GB2312"/>
          <w:i w:val="0"/>
          <w:iCs w:val="0"/>
          <w:caps w:val="0"/>
          <w:color w:val="333333"/>
          <w:spacing w:val="0"/>
          <w:sz w:val="32"/>
          <w:szCs w:val="32"/>
          <w:highlight w:val="none"/>
          <w:shd w:val="clear" w:fill="FFFFFF"/>
          <w:lang w:eastAsia="zh-CN"/>
        </w:rPr>
        <w:t>合肥市地方铁路投资建设有限公司循环园货场（肥东县长松路与融创路交叉口东南400米）一楼专用仓库</w:t>
      </w:r>
      <w:r>
        <w:rPr>
          <w:rFonts w:hint="eastAsia" w:ascii="仿宋_GB2312" w:eastAsia="仿宋_GB2312" w:cs="仿宋_GB2312"/>
          <w:i w:val="0"/>
          <w:iCs w:val="0"/>
          <w:caps w:val="0"/>
          <w:color w:val="333333"/>
          <w:spacing w:val="0"/>
          <w:sz w:val="32"/>
          <w:szCs w:val="32"/>
          <w:highlight w:val="none"/>
          <w:shd w:val="clear" w:fill="FFFFFF"/>
          <w:lang w:val="en-US" w:eastAsia="zh-CN"/>
        </w:rPr>
        <w:t>和合肥市庐阳区故黄路1号合肥国际陆港港务塔楼C座5层501、502、503、504、505 及洽谈室</w:t>
      </w:r>
      <w:r>
        <w:rPr>
          <w:rFonts w:hint="eastAsia" w:ascii="仿宋_GB2312" w:eastAsia="仿宋_GB2312" w:cs="仿宋_GB2312"/>
          <w:i w:val="0"/>
          <w:iCs w:val="0"/>
          <w:caps w:val="0"/>
          <w:color w:val="333333"/>
          <w:spacing w:val="0"/>
          <w:sz w:val="32"/>
          <w:szCs w:val="32"/>
          <w:highlight w:val="none"/>
          <w:shd w:val="clear" w:fill="FFFFFF"/>
          <w:lang w:eastAsia="zh-CN"/>
        </w:rPr>
        <w:t>。</w:t>
      </w:r>
      <w:r>
        <w:rPr>
          <w:rFonts w:hint="eastAsia" w:ascii="仿宋_GB2312" w:eastAsia="仿宋_GB2312" w:cs="仿宋_GB2312"/>
          <w:i w:val="0"/>
          <w:iCs w:val="0"/>
          <w:caps w:val="0"/>
          <w:color w:val="333333"/>
          <w:spacing w:val="0"/>
          <w:sz w:val="32"/>
          <w:szCs w:val="32"/>
          <w:highlight w:val="none"/>
          <w:shd w:val="clear" w:fill="FFFFFF"/>
        </w:rPr>
        <w:t>详见附件《搬迁物品清点清单》）</w:t>
      </w:r>
    </w:p>
    <w:p w14:paraId="3D4226D5">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3.计划搬迁工期：2天。（实际搬迁时间以后续沟通为准）</w:t>
      </w:r>
    </w:p>
    <w:p w14:paraId="4FB98753">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4.搬迁物品总明细：详见附件《搬迁物品清点清单》。</w:t>
      </w:r>
    </w:p>
    <w:p w14:paraId="2562F938">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b/>
          <w:bCs/>
          <w:i w:val="0"/>
          <w:iCs w:val="0"/>
          <w:caps w:val="0"/>
          <w:color w:val="FF0000"/>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5.服务包含要求：（1）搬运服务：办公桌椅、文件柜、电脑、打印机、会议桌、档案箱、</w:t>
      </w:r>
      <w:r>
        <w:rPr>
          <w:rFonts w:hint="eastAsia" w:ascii="仿宋_GB2312" w:eastAsia="仿宋_GB2312" w:cs="仿宋_GB2312"/>
          <w:i w:val="0"/>
          <w:iCs w:val="0"/>
          <w:caps w:val="0"/>
          <w:color w:val="333333"/>
          <w:spacing w:val="0"/>
          <w:sz w:val="32"/>
          <w:szCs w:val="32"/>
          <w:highlight w:val="none"/>
          <w:shd w:val="clear" w:fill="FFFFFF"/>
          <w:lang w:val="en-US" w:eastAsia="zh-CN"/>
        </w:rPr>
        <w:t>多媒体设备、空调（含拆机）、净水器、</w:t>
      </w:r>
      <w:r>
        <w:rPr>
          <w:rFonts w:hint="eastAsia" w:ascii="仿宋_GB2312" w:eastAsia="仿宋_GB2312" w:cs="仿宋_GB2312"/>
          <w:i w:val="0"/>
          <w:iCs w:val="0"/>
          <w:caps w:val="0"/>
          <w:color w:val="333333"/>
          <w:spacing w:val="0"/>
          <w:sz w:val="32"/>
          <w:szCs w:val="32"/>
          <w:highlight w:val="none"/>
          <w:shd w:val="clear" w:fill="FFFFFF"/>
        </w:rPr>
        <w:t>小型设备等全部物品搬运、上下楼；（2）包装耗材：提供气泡膜、缠绕膜、胶带、标签、缠绕绳、防护棉等全部包装材料，贵重设备单独防护；（3）拆装服务：</w:t>
      </w:r>
      <w:r>
        <w:rPr>
          <w:rFonts w:hint="eastAsia" w:ascii="仿宋_GB2312" w:eastAsia="仿宋_GB2312" w:cs="仿宋_GB2312"/>
          <w:i w:val="0"/>
          <w:iCs w:val="0"/>
          <w:caps w:val="0"/>
          <w:color w:val="333333"/>
          <w:spacing w:val="0"/>
          <w:sz w:val="32"/>
          <w:szCs w:val="32"/>
          <w:highlight w:val="none"/>
          <w:shd w:val="clear" w:fill="FFFFFF"/>
          <w:lang w:val="en-US" w:eastAsia="zh-CN"/>
        </w:rPr>
        <w:t>需要拆装的</w:t>
      </w:r>
      <w:r>
        <w:rPr>
          <w:rFonts w:hint="eastAsia" w:ascii="仿宋_GB2312" w:eastAsia="仿宋_GB2312" w:cs="仿宋_GB2312"/>
          <w:i w:val="0"/>
          <w:iCs w:val="0"/>
          <w:caps w:val="0"/>
          <w:color w:val="333333"/>
          <w:spacing w:val="0"/>
          <w:sz w:val="32"/>
          <w:szCs w:val="32"/>
          <w:highlight w:val="none"/>
          <w:shd w:val="clear" w:fill="FFFFFF"/>
        </w:rPr>
        <w:t>家具</w:t>
      </w:r>
      <w:r>
        <w:rPr>
          <w:rFonts w:hint="eastAsia" w:ascii="仿宋_GB2312" w:eastAsia="仿宋_GB2312" w:cs="仿宋_GB2312"/>
          <w:i w:val="0"/>
          <w:iCs w:val="0"/>
          <w:caps w:val="0"/>
          <w:color w:val="333333"/>
          <w:spacing w:val="0"/>
          <w:sz w:val="32"/>
          <w:szCs w:val="32"/>
          <w:highlight w:val="none"/>
          <w:shd w:val="clear" w:fill="FFFFFF"/>
          <w:lang w:val="en-US" w:eastAsia="zh-CN"/>
        </w:rPr>
        <w:t>和贵重家具及</w:t>
      </w:r>
      <w:r>
        <w:rPr>
          <w:rFonts w:hint="eastAsia" w:ascii="仿宋_GB2312" w:eastAsia="仿宋_GB2312" w:cs="仿宋_GB2312"/>
          <w:i w:val="0"/>
          <w:iCs w:val="0"/>
          <w:caps w:val="0"/>
          <w:color w:val="333333"/>
          <w:spacing w:val="0"/>
          <w:sz w:val="32"/>
          <w:szCs w:val="32"/>
          <w:highlight w:val="none"/>
          <w:shd w:val="clear" w:fill="FFFFFF"/>
        </w:rPr>
        <w:t>设备统一拆卸，分两类执行安装标准：运送至</w:t>
      </w:r>
      <w:r>
        <w:rPr>
          <w:rFonts w:hint="eastAsia" w:ascii="仿宋_GB2312" w:eastAsia="仿宋_GB2312" w:cs="仿宋_GB2312"/>
          <w:i w:val="0"/>
          <w:iCs w:val="0"/>
          <w:caps w:val="0"/>
          <w:color w:val="333333"/>
          <w:spacing w:val="0"/>
          <w:sz w:val="32"/>
          <w:szCs w:val="32"/>
          <w:highlight w:val="none"/>
          <w:shd w:val="clear" w:fill="FFFFFF"/>
          <w:lang w:val="en-US" w:eastAsia="zh-CN"/>
        </w:rPr>
        <w:t>合肥国际陆港</w:t>
      </w:r>
      <w:r>
        <w:rPr>
          <w:rFonts w:hint="eastAsia" w:ascii="仿宋_GB2312" w:eastAsia="仿宋_GB2312" w:cs="仿宋_GB2312"/>
          <w:i w:val="0"/>
          <w:iCs w:val="0"/>
          <w:caps w:val="0"/>
          <w:color w:val="333333"/>
          <w:spacing w:val="0"/>
          <w:sz w:val="32"/>
          <w:szCs w:val="32"/>
          <w:highlight w:val="none"/>
          <w:shd w:val="clear" w:fill="FFFFFF"/>
        </w:rPr>
        <w:t>区物资拆卸、运输到场后完整复原安装就位；运送至</w:t>
      </w:r>
      <w:r>
        <w:rPr>
          <w:rFonts w:hint="eastAsia" w:ascii="仿宋_GB2312" w:eastAsia="仿宋_GB2312" w:cs="仿宋_GB2312"/>
          <w:i w:val="0"/>
          <w:iCs w:val="0"/>
          <w:caps w:val="0"/>
          <w:color w:val="333333"/>
          <w:spacing w:val="0"/>
          <w:sz w:val="32"/>
          <w:szCs w:val="32"/>
          <w:highlight w:val="none"/>
          <w:shd w:val="clear" w:fill="FFFFFF"/>
          <w:lang w:val="en-US" w:eastAsia="zh-CN"/>
        </w:rPr>
        <w:t>肥东循环园</w:t>
      </w:r>
      <w:r>
        <w:rPr>
          <w:rFonts w:hint="eastAsia" w:ascii="仿宋_GB2312" w:eastAsia="仿宋_GB2312" w:cs="仿宋_GB2312"/>
          <w:i w:val="0"/>
          <w:iCs w:val="0"/>
          <w:caps w:val="0"/>
          <w:color w:val="333333"/>
          <w:spacing w:val="0"/>
          <w:sz w:val="32"/>
          <w:szCs w:val="32"/>
          <w:highlight w:val="none"/>
          <w:shd w:val="clear" w:fill="FFFFFF"/>
        </w:rPr>
        <w:t>仓库物资仅拆卸</w:t>
      </w:r>
      <w:r>
        <w:rPr>
          <w:rFonts w:hint="eastAsia" w:ascii="仿宋_GB2312" w:eastAsia="仿宋_GB2312" w:cs="仿宋_GB2312"/>
          <w:i w:val="0"/>
          <w:iCs w:val="0"/>
          <w:caps w:val="0"/>
          <w:color w:val="333333"/>
          <w:spacing w:val="0"/>
          <w:sz w:val="32"/>
          <w:szCs w:val="32"/>
          <w:highlight w:val="none"/>
          <w:shd w:val="clear" w:fill="FFFFFF"/>
          <w:lang w:eastAsia="zh-CN"/>
        </w:rPr>
        <w:t>（</w:t>
      </w:r>
      <w:r>
        <w:rPr>
          <w:rFonts w:hint="eastAsia" w:ascii="仿宋_GB2312" w:eastAsia="仿宋_GB2312" w:cs="仿宋_GB2312"/>
          <w:i w:val="0"/>
          <w:iCs w:val="0"/>
          <w:caps w:val="0"/>
          <w:color w:val="333333"/>
          <w:spacing w:val="0"/>
          <w:sz w:val="32"/>
          <w:szCs w:val="32"/>
          <w:highlight w:val="none"/>
          <w:shd w:val="clear" w:fill="FFFFFF"/>
          <w:lang w:val="en-US" w:eastAsia="zh-CN"/>
        </w:rPr>
        <w:t>贵重物品需单独包装完整</w:t>
      </w:r>
      <w:r>
        <w:rPr>
          <w:rFonts w:hint="eastAsia" w:ascii="仿宋_GB2312" w:eastAsia="仿宋_GB2312" w:cs="仿宋_GB2312"/>
          <w:i w:val="0"/>
          <w:iCs w:val="0"/>
          <w:caps w:val="0"/>
          <w:color w:val="333333"/>
          <w:spacing w:val="0"/>
          <w:sz w:val="32"/>
          <w:szCs w:val="32"/>
          <w:highlight w:val="none"/>
          <w:shd w:val="clear" w:fill="FFFFFF"/>
          <w:lang w:eastAsia="zh-CN"/>
        </w:rPr>
        <w:t>）</w:t>
      </w:r>
      <w:r>
        <w:rPr>
          <w:rFonts w:hint="eastAsia" w:ascii="仿宋_GB2312" w:eastAsia="仿宋_GB2312" w:cs="仿宋_GB2312"/>
          <w:i w:val="0"/>
          <w:iCs w:val="0"/>
          <w:caps w:val="0"/>
          <w:color w:val="333333"/>
          <w:spacing w:val="0"/>
          <w:sz w:val="32"/>
          <w:szCs w:val="32"/>
          <w:highlight w:val="none"/>
          <w:shd w:val="clear" w:fill="FFFFFF"/>
        </w:rPr>
        <w:t>、运输并定点摆放整齐，无需复原安装；（4）运输服务：匹配合适货车，</w:t>
      </w:r>
      <w:r>
        <w:rPr>
          <w:rFonts w:hint="eastAsia" w:ascii="仿宋_GB2312" w:eastAsia="仿宋_GB2312" w:cs="仿宋_GB2312"/>
          <w:i w:val="0"/>
          <w:iCs w:val="0"/>
          <w:caps w:val="0"/>
          <w:color w:val="333333"/>
          <w:spacing w:val="0"/>
          <w:sz w:val="32"/>
          <w:szCs w:val="32"/>
          <w:highlight w:val="none"/>
          <w:shd w:val="clear" w:fill="FFFFFF"/>
          <w:lang w:val="en-US" w:eastAsia="zh-CN"/>
        </w:rPr>
        <w:t>不限于厢式货车等，</w:t>
      </w:r>
      <w:r>
        <w:rPr>
          <w:rFonts w:hint="eastAsia" w:ascii="仿宋_GB2312" w:eastAsia="仿宋_GB2312" w:cs="仿宋_GB2312"/>
          <w:i w:val="0"/>
          <w:iCs w:val="0"/>
          <w:caps w:val="0"/>
          <w:color w:val="333333"/>
          <w:spacing w:val="0"/>
          <w:sz w:val="32"/>
          <w:szCs w:val="32"/>
          <w:highlight w:val="none"/>
          <w:shd w:val="clear" w:fill="FFFFFF"/>
        </w:rPr>
        <w:t>全程专人跟车，货物分类分区摆放；（5）配套服务：物品分类贴标、新旧场地物品对应就位、垃圾打包清运、易碎品专项防护；（6）售后保障：搬运途中产生磕碰、破损、丢失需按价赔偿，提供完整</w:t>
      </w:r>
      <w:r>
        <w:rPr>
          <w:rFonts w:hint="eastAsia" w:ascii="仿宋_GB2312" w:eastAsia="仿宋_GB2312" w:cs="仿宋_GB2312"/>
          <w:b/>
          <w:bCs/>
          <w:i w:val="0"/>
          <w:iCs w:val="0"/>
          <w:caps w:val="0"/>
          <w:color w:val="FF0000"/>
          <w:spacing w:val="0"/>
          <w:sz w:val="32"/>
          <w:szCs w:val="32"/>
          <w:highlight w:val="none"/>
          <w:shd w:val="clear" w:fill="FFFFFF"/>
        </w:rPr>
        <w:t>售后赔付方案。</w:t>
      </w:r>
    </w:p>
    <w:p w14:paraId="463855AF">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6.本次报价为一次性包干报价，报价方需自行踏勘现场，充分考虑楼层、电梯、距离、大件重物等全部成本，后期不得额外加价，报价需覆盖清单内所有物品搬运工作。</w:t>
      </w:r>
    </w:p>
    <w:p w14:paraId="47C30D8F">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（二）报价人的资质要求</w:t>
      </w:r>
    </w:p>
    <w:p w14:paraId="72B48806">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1.能够独立承担民事责任的能力，具有有效的营业执照；</w:t>
      </w:r>
    </w:p>
    <w:p w14:paraId="205ACD35">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2.不得被人民法院列为失信被执行人；</w:t>
      </w:r>
    </w:p>
    <w:p w14:paraId="3FAF69E1">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3.本次招标不接收两家及以上供应商联合投标。</w:t>
      </w:r>
    </w:p>
    <w:p w14:paraId="5C76B416">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三、后期服务</w:t>
      </w:r>
    </w:p>
    <w:p w14:paraId="4F700D7E">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供应商应按照合同要求为采购方提供相应的后期服务。</w:t>
      </w:r>
    </w:p>
    <w:p w14:paraId="0E2366F0">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四、投标报价编制</w:t>
      </w:r>
    </w:p>
    <w:p w14:paraId="0D6BD3B0">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供应商应认真阅读和充分理解询价通知书的所有内容，报价应满足询价通知书的要求，供应商自愿参加报价并自行承担因此而发生的一切费用和风险。</w:t>
      </w:r>
    </w:p>
    <w:p w14:paraId="0D9878F9">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五、</w:t>
      </w:r>
      <w:r>
        <w:rPr>
          <w:rFonts w:hint="eastAsia" w:ascii="仿宋_GB2312" w:eastAsia="仿宋_GB2312" w:cs="仿宋_GB2312"/>
          <w:i w:val="0"/>
          <w:iCs w:val="0"/>
          <w:caps w:val="0"/>
          <w:color w:val="333333"/>
          <w:spacing w:val="0"/>
          <w:sz w:val="32"/>
          <w:szCs w:val="32"/>
          <w:highlight w:val="none"/>
          <w:shd w:val="clear" w:fill="FFFFFF"/>
          <w:lang w:val="en-US" w:eastAsia="zh-CN"/>
        </w:rPr>
        <w:t>响应</w:t>
      </w:r>
      <w:r>
        <w:rPr>
          <w:rFonts w:hint="eastAsia" w:ascii="仿宋_GB2312" w:eastAsia="仿宋_GB2312" w:cs="仿宋_GB2312"/>
          <w:i w:val="0"/>
          <w:iCs w:val="0"/>
          <w:caps w:val="0"/>
          <w:color w:val="333333"/>
          <w:spacing w:val="0"/>
          <w:sz w:val="32"/>
          <w:szCs w:val="32"/>
          <w:highlight w:val="none"/>
          <w:shd w:val="clear" w:fill="FFFFFF"/>
        </w:rPr>
        <w:t>文件制作及送达</w:t>
      </w:r>
    </w:p>
    <w:p w14:paraId="76AF78D0">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1.</w:t>
      </w:r>
      <w:r>
        <w:rPr>
          <w:rFonts w:hint="eastAsia" w:ascii="仿宋_GB2312" w:eastAsia="仿宋_GB2312" w:cs="仿宋_GB2312"/>
          <w:i w:val="0"/>
          <w:iCs w:val="0"/>
          <w:caps w:val="0"/>
          <w:color w:val="333333"/>
          <w:spacing w:val="0"/>
          <w:sz w:val="32"/>
          <w:szCs w:val="32"/>
          <w:highlight w:val="none"/>
          <w:shd w:val="clear" w:fill="FFFFFF"/>
          <w:lang w:val="en-US" w:eastAsia="zh-CN"/>
        </w:rPr>
        <w:t>响应</w:t>
      </w:r>
      <w:r>
        <w:rPr>
          <w:rFonts w:hint="eastAsia" w:ascii="仿宋_GB2312" w:eastAsia="仿宋_GB2312" w:cs="仿宋_GB2312"/>
          <w:i w:val="0"/>
          <w:iCs w:val="0"/>
          <w:caps w:val="0"/>
          <w:color w:val="333333"/>
          <w:spacing w:val="0"/>
          <w:sz w:val="32"/>
          <w:szCs w:val="32"/>
          <w:highlight w:val="none"/>
          <w:shd w:val="clear" w:fill="FFFFFF"/>
        </w:rPr>
        <w:t>文件不得有行间插字、涂改或增减。如有修改，必须由签署</w:t>
      </w:r>
      <w:r>
        <w:rPr>
          <w:rFonts w:hint="eastAsia" w:ascii="仿宋_GB2312" w:eastAsia="仿宋_GB2312" w:cs="仿宋_GB2312"/>
          <w:i w:val="0"/>
          <w:iCs w:val="0"/>
          <w:caps w:val="0"/>
          <w:color w:val="333333"/>
          <w:spacing w:val="0"/>
          <w:sz w:val="32"/>
          <w:szCs w:val="32"/>
          <w:highlight w:val="none"/>
          <w:shd w:val="clear" w:fill="FFFFFF"/>
          <w:lang w:val="en-US" w:eastAsia="zh-CN"/>
        </w:rPr>
        <w:t>响应</w:t>
      </w:r>
      <w:r>
        <w:rPr>
          <w:rFonts w:hint="eastAsia" w:ascii="仿宋_GB2312" w:eastAsia="仿宋_GB2312" w:cs="仿宋_GB2312"/>
          <w:i w:val="0"/>
          <w:iCs w:val="0"/>
          <w:caps w:val="0"/>
          <w:color w:val="333333"/>
          <w:spacing w:val="0"/>
          <w:sz w:val="32"/>
          <w:szCs w:val="32"/>
          <w:highlight w:val="none"/>
          <w:shd w:val="clear" w:fill="FFFFFF"/>
        </w:rPr>
        <w:t>文件的人签字和盖章。</w:t>
      </w:r>
    </w:p>
    <w:p w14:paraId="16CED751">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2.送达资料内容：</w:t>
      </w:r>
      <w:r>
        <w:rPr>
          <w:rFonts w:hint="eastAsia" w:ascii="仿宋_GB2312" w:eastAsia="仿宋_GB2312" w:cs="仿宋_GB2312"/>
          <w:i w:val="0"/>
          <w:iCs w:val="0"/>
          <w:caps w:val="0"/>
          <w:color w:val="333333"/>
          <w:spacing w:val="0"/>
          <w:sz w:val="32"/>
          <w:szCs w:val="32"/>
          <w:highlight w:val="none"/>
          <w:shd w:val="clear" w:fill="FFFFFF"/>
          <w:lang w:val="en-US" w:eastAsia="zh-CN"/>
        </w:rPr>
        <w:t>响应文件</w:t>
      </w:r>
      <w:r>
        <w:rPr>
          <w:rFonts w:hint="eastAsia" w:ascii="仿宋_GB2312" w:eastAsia="仿宋_GB2312" w:cs="仿宋_GB2312"/>
          <w:i w:val="0"/>
          <w:iCs w:val="0"/>
          <w:caps w:val="0"/>
          <w:color w:val="333333"/>
          <w:spacing w:val="0"/>
          <w:sz w:val="32"/>
          <w:szCs w:val="32"/>
          <w:highlight w:val="none"/>
          <w:shd w:val="clear" w:fill="FFFFFF"/>
        </w:rPr>
        <w:t>盖章版本及单位营业执照盖章版本。</w:t>
      </w:r>
    </w:p>
    <w:p w14:paraId="6F391A32">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3.</w:t>
      </w:r>
      <w:r>
        <w:rPr>
          <w:rFonts w:hint="eastAsia" w:ascii="仿宋_GB2312" w:eastAsia="仿宋_GB2312" w:cs="仿宋_GB2312"/>
          <w:i w:val="0"/>
          <w:iCs w:val="0"/>
          <w:caps w:val="0"/>
          <w:color w:val="333333"/>
          <w:spacing w:val="0"/>
          <w:sz w:val="32"/>
          <w:szCs w:val="32"/>
          <w:highlight w:val="none"/>
          <w:shd w:val="clear" w:fill="FFFFFF"/>
          <w:lang w:val="en-US" w:eastAsia="zh-CN"/>
        </w:rPr>
        <w:t>响应</w:t>
      </w:r>
      <w:r>
        <w:rPr>
          <w:rFonts w:hint="eastAsia" w:ascii="仿宋_GB2312" w:eastAsia="仿宋_GB2312" w:cs="仿宋_GB2312"/>
          <w:i w:val="0"/>
          <w:iCs w:val="0"/>
          <w:caps w:val="0"/>
          <w:color w:val="333333"/>
          <w:spacing w:val="0"/>
          <w:sz w:val="32"/>
          <w:szCs w:val="32"/>
          <w:highlight w:val="none"/>
          <w:shd w:val="clear" w:fill="FFFFFF"/>
        </w:rPr>
        <w:t>文件</w:t>
      </w:r>
      <w:r>
        <w:rPr>
          <w:rFonts w:hint="eastAsia" w:ascii="仿宋_GB2312" w:eastAsia="仿宋_GB2312" w:cs="仿宋_GB2312"/>
          <w:i w:val="0"/>
          <w:iCs w:val="0"/>
          <w:caps w:val="0"/>
          <w:color w:val="333333"/>
          <w:spacing w:val="0"/>
          <w:sz w:val="32"/>
          <w:szCs w:val="32"/>
          <w:highlight w:val="none"/>
          <w:shd w:val="clear" w:fill="FFFFFF"/>
          <w:lang w:val="en-US" w:eastAsia="zh-CN"/>
        </w:rPr>
        <w:t>送至或</w:t>
      </w:r>
      <w:r>
        <w:rPr>
          <w:rFonts w:hint="eastAsia" w:ascii="仿宋_GB2312" w:eastAsia="仿宋_GB2312" w:cs="仿宋_GB2312"/>
          <w:i w:val="0"/>
          <w:iCs w:val="0"/>
          <w:caps w:val="0"/>
          <w:color w:val="333333"/>
          <w:spacing w:val="0"/>
          <w:sz w:val="32"/>
          <w:szCs w:val="32"/>
          <w:highlight w:val="none"/>
          <w:shd w:val="clear" w:fill="FFFFFF"/>
        </w:rPr>
        <w:t>采用快递寄送方式提交至询价单位。</w:t>
      </w:r>
    </w:p>
    <w:p w14:paraId="516BA802">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4.</w:t>
      </w:r>
      <w:r>
        <w:rPr>
          <w:rFonts w:hint="eastAsia" w:ascii="仿宋_GB2312" w:eastAsia="仿宋_GB2312" w:cs="仿宋_GB2312"/>
          <w:i w:val="0"/>
          <w:iCs w:val="0"/>
          <w:caps w:val="0"/>
          <w:color w:val="333333"/>
          <w:spacing w:val="0"/>
          <w:sz w:val="32"/>
          <w:szCs w:val="32"/>
          <w:highlight w:val="none"/>
          <w:shd w:val="clear" w:fill="FFFFFF"/>
          <w:lang w:val="en-US" w:eastAsia="zh-CN"/>
        </w:rPr>
        <w:t>响应</w:t>
      </w:r>
      <w:r>
        <w:rPr>
          <w:rFonts w:hint="eastAsia" w:ascii="仿宋_GB2312" w:eastAsia="仿宋_GB2312" w:cs="仿宋_GB2312"/>
          <w:i w:val="0"/>
          <w:iCs w:val="0"/>
          <w:caps w:val="0"/>
          <w:color w:val="333333"/>
          <w:spacing w:val="0"/>
          <w:sz w:val="32"/>
          <w:szCs w:val="32"/>
          <w:highlight w:val="none"/>
          <w:shd w:val="clear" w:fill="FFFFFF"/>
        </w:rPr>
        <w:t>文件送达截止日期：</w:t>
      </w:r>
      <w:r>
        <w:rPr>
          <w:rFonts w:hint="eastAsia" w:ascii="仿宋_GB2312" w:eastAsia="仿宋_GB2312" w:cs="仿宋_GB2312"/>
          <w:i w:val="0"/>
          <w:iCs w:val="0"/>
          <w:caps w:val="0"/>
          <w:color w:val="333333"/>
          <w:spacing w:val="0"/>
          <w:sz w:val="32"/>
          <w:szCs w:val="32"/>
          <w:highlight w:val="yellow"/>
          <w:shd w:val="clear" w:fill="FFFFFF"/>
        </w:rPr>
        <w:t>2026年</w:t>
      </w:r>
      <w:r>
        <w:rPr>
          <w:rFonts w:hint="eastAsia" w:ascii="仿宋_GB2312" w:eastAsia="仿宋_GB2312" w:cs="仿宋_GB2312"/>
          <w:i w:val="0"/>
          <w:iCs w:val="0"/>
          <w:caps w:val="0"/>
          <w:color w:val="333333"/>
          <w:spacing w:val="0"/>
          <w:sz w:val="32"/>
          <w:szCs w:val="32"/>
          <w:highlight w:val="yellow"/>
          <w:shd w:val="clear" w:fill="FFFFFF"/>
          <w:lang w:val="en-US" w:eastAsia="zh-CN"/>
        </w:rPr>
        <w:t>11</w:t>
      </w:r>
      <w:r>
        <w:rPr>
          <w:rFonts w:hint="eastAsia" w:ascii="仿宋_GB2312" w:eastAsia="仿宋_GB2312" w:cs="仿宋_GB2312"/>
          <w:i w:val="0"/>
          <w:iCs w:val="0"/>
          <w:caps w:val="0"/>
          <w:color w:val="333333"/>
          <w:spacing w:val="0"/>
          <w:sz w:val="32"/>
          <w:szCs w:val="32"/>
          <w:highlight w:val="yellow"/>
          <w:shd w:val="clear" w:fill="FFFFFF"/>
        </w:rPr>
        <w:t>月</w:t>
      </w:r>
      <w:r>
        <w:rPr>
          <w:rFonts w:hint="eastAsia" w:ascii="仿宋_GB2312" w:eastAsia="仿宋_GB2312" w:cs="仿宋_GB2312"/>
          <w:i w:val="0"/>
          <w:iCs w:val="0"/>
          <w:caps w:val="0"/>
          <w:color w:val="333333"/>
          <w:spacing w:val="0"/>
          <w:sz w:val="32"/>
          <w:szCs w:val="32"/>
          <w:highlight w:val="yellow"/>
          <w:shd w:val="clear" w:fill="FFFFFF"/>
          <w:lang w:val="en-US" w:eastAsia="zh-CN"/>
        </w:rPr>
        <w:t>6</w:t>
      </w:r>
      <w:r>
        <w:rPr>
          <w:rFonts w:hint="eastAsia" w:ascii="仿宋_GB2312" w:eastAsia="仿宋_GB2312" w:cs="仿宋_GB2312"/>
          <w:i w:val="0"/>
          <w:iCs w:val="0"/>
          <w:caps w:val="0"/>
          <w:color w:val="333333"/>
          <w:spacing w:val="0"/>
          <w:sz w:val="32"/>
          <w:szCs w:val="32"/>
          <w:highlight w:val="yellow"/>
          <w:shd w:val="clear" w:fill="FFFFFF"/>
        </w:rPr>
        <w:t>日1</w:t>
      </w:r>
      <w:r>
        <w:rPr>
          <w:rFonts w:hint="eastAsia" w:ascii="仿宋_GB2312" w:eastAsia="仿宋_GB2312" w:cs="仿宋_GB2312"/>
          <w:i w:val="0"/>
          <w:iCs w:val="0"/>
          <w:caps w:val="0"/>
          <w:color w:val="333333"/>
          <w:spacing w:val="0"/>
          <w:sz w:val="32"/>
          <w:szCs w:val="32"/>
          <w:highlight w:val="yellow"/>
          <w:shd w:val="clear" w:fill="FFFFFF"/>
          <w:lang w:val="en-US" w:eastAsia="zh-CN"/>
        </w:rPr>
        <w:t>7</w:t>
      </w:r>
      <w:r>
        <w:rPr>
          <w:rFonts w:hint="eastAsia" w:ascii="仿宋_GB2312" w:eastAsia="仿宋_GB2312" w:cs="仿宋_GB2312"/>
          <w:i w:val="0"/>
          <w:iCs w:val="0"/>
          <w:caps w:val="0"/>
          <w:color w:val="333333"/>
          <w:spacing w:val="0"/>
          <w:sz w:val="32"/>
          <w:szCs w:val="32"/>
          <w:highlight w:val="yellow"/>
          <w:shd w:val="clear" w:fill="FFFFFF"/>
        </w:rPr>
        <w:t>：</w:t>
      </w:r>
      <w:r>
        <w:rPr>
          <w:rFonts w:hint="eastAsia" w:ascii="仿宋_GB2312" w:eastAsia="仿宋_GB2312" w:cs="仿宋_GB2312"/>
          <w:i w:val="0"/>
          <w:iCs w:val="0"/>
          <w:caps w:val="0"/>
          <w:color w:val="333333"/>
          <w:spacing w:val="0"/>
          <w:sz w:val="32"/>
          <w:szCs w:val="32"/>
          <w:highlight w:val="yellow"/>
          <w:shd w:val="clear" w:fill="FFFFFF"/>
          <w:lang w:val="en-US" w:eastAsia="zh-CN"/>
        </w:rPr>
        <w:t>3</w:t>
      </w:r>
      <w:bookmarkStart w:id="2" w:name="_GoBack"/>
      <w:bookmarkEnd w:id="2"/>
      <w:r>
        <w:rPr>
          <w:rFonts w:hint="eastAsia" w:ascii="仿宋_GB2312" w:eastAsia="仿宋_GB2312" w:cs="仿宋_GB2312"/>
          <w:i w:val="0"/>
          <w:iCs w:val="0"/>
          <w:caps w:val="0"/>
          <w:color w:val="333333"/>
          <w:spacing w:val="0"/>
          <w:sz w:val="32"/>
          <w:szCs w:val="32"/>
          <w:highlight w:val="yellow"/>
          <w:shd w:val="clear" w:fill="FFFFFF"/>
        </w:rPr>
        <w:t>0。</w:t>
      </w:r>
    </w:p>
    <w:p w14:paraId="1361A11F">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5.</w:t>
      </w:r>
      <w:r>
        <w:rPr>
          <w:rFonts w:hint="eastAsia" w:ascii="仿宋_GB2312" w:eastAsia="仿宋_GB2312" w:cs="仿宋_GB2312"/>
          <w:i w:val="0"/>
          <w:iCs w:val="0"/>
          <w:caps w:val="0"/>
          <w:color w:val="333333"/>
          <w:spacing w:val="0"/>
          <w:sz w:val="32"/>
          <w:szCs w:val="32"/>
          <w:highlight w:val="none"/>
          <w:shd w:val="clear" w:fill="FFFFFF"/>
          <w:lang w:val="en-US" w:eastAsia="zh-CN"/>
        </w:rPr>
        <w:t>响应</w:t>
      </w:r>
      <w:r>
        <w:rPr>
          <w:rFonts w:hint="eastAsia" w:ascii="仿宋_GB2312" w:eastAsia="仿宋_GB2312" w:cs="仿宋_GB2312"/>
          <w:i w:val="0"/>
          <w:iCs w:val="0"/>
          <w:caps w:val="0"/>
          <w:color w:val="333333"/>
          <w:spacing w:val="0"/>
          <w:sz w:val="32"/>
          <w:szCs w:val="32"/>
          <w:highlight w:val="none"/>
          <w:shd w:val="clear" w:fill="FFFFFF"/>
        </w:rPr>
        <w:t>文件收件人：综合管理部</w:t>
      </w:r>
      <w:r>
        <w:rPr>
          <w:rFonts w:hint="eastAsia" w:ascii="仿宋_GB2312" w:eastAsia="仿宋_GB2312" w:cs="仿宋_GB2312"/>
          <w:i w:val="0"/>
          <w:iCs w:val="0"/>
          <w:caps w:val="0"/>
          <w:color w:val="333333"/>
          <w:spacing w:val="0"/>
          <w:sz w:val="32"/>
          <w:szCs w:val="32"/>
          <w:highlight w:val="none"/>
          <w:shd w:val="clear" w:fill="FFFFFF"/>
          <w:lang w:val="en-US" w:eastAsia="zh-CN"/>
        </w:rPr>
        <w:t>苏女士</w:t>
      </w:r>
      <w:r>
        <w:rPr>
          <w:rFonts w:hint="eastAsia" w:ascii="仿宋_GB2312" w:eastAsia="仿宋_GB2312" w:cs="仿宋_GB2312"/>
          <w:i w:val="0"/>
          <w:iCs w:val="0"/>
          <w:caps w:val="0"/>
          <w:color w:val="333333"/>
          <w:spacing w:val="0"/>
          <w:sz w:val="32"/>
          <w:szCs w:val="32"/>
          <w:highlight w:val="none"/>
          <w:shd w:val="clear" w:fill="FFFFFF"/>
        </w:rPr>
        <w:t>；联系电话：</w:t>
      </w:r>
      <w:r>
        <w:rPr>
          <w:rFonts w:hint="eastAsia" w:ascii="仿宋_GB2312" w:eastAsia="仿宋_GB2312" w:cs="仿宋_GB2312"/>
          <w:i w:val="0"/>
          <w:iCs w:val="0"/>
          <w:caps w:val="0"/>
          <w:color w:val="333333"/>
          <w:spacing w:val="0"/>
          <w:sz w:val="32"/>
          <w:szCs w:val="32"/>
          <w:highlight w:val="none"/>
          <w:shd w:val="clear" w:fill="FFFFFF"/>
          <w:lang w:val="en-US" w:eastAsia="zh-CN"/>
        </w:rPr>
        <w:t>0551-63515866</w:t>
      </w:r>
      <w:r>
        <w:rPr>
          <w:rFonts w:hint="eastAsia" w:ascii="仿宋_GB2312" w:eastAsia="仿宋_GB2312" w:cs="仿宋_GB2312"/>
          <w:i w:val="0"/>
          <w:iCs w:val="0"/>
          <w:caps w:val="0"/>
          <w:color w:val="333333"/>
          <w:spacing w:val="0"/>
          <w:sz w:val="32"/>
          <w:szCs w:val="32"/>
          <w:highlight w:val="none"/>
          <w:shd w:val="clear" w:fill="FFFFFF"/>
        </w:rPr>
        <w:t>；收件地址：</w:t>
      </w:r>
      <w:r>
        <w:rPr>
          <w:rFonts w:hint="eastAsia" w:ascii="仿宋_GB2312" w:eastAsia="仿宋_GB2312" w:cs="仿宋_GB2312"/>
          <w:i w:val="0"/>
          <w:iCs w:val="0"/>
          <w:caps w:val="0"/>
          <w:color w:val="333333"/>
          <w:spacing w:val="0"/>
          <w:sz w:val="32"/>
          <w:szCs w:val="32"/>
          <w:highlight w:val="none"/>
          <w:shd w:val="clear" w:fill="FFFFFF"/>
          <w:lang w:val="en-US" w:eastAsia="zh-CN"/>
        </w:rPr>
        <w:t>安徽省合肥市金寨南路851号（</w:t>
      </w:r>
      <w:r>
        <w:rPr>
          <w:rFonts w:hint="eastAsia" w:ascii="仿宋_GB2312" w:eastAsia="仿宋_GB2312" w:cs="仿宋_GB2312"/>
          <w:i w:val="0"/>
          <w:iCs w:val="0"/>
          <w:caps w:val="0"/>
          <w:color w:val="333333"/>
          <w:spacing w:val="0"/>
          <w:sz w:val="32"/>
          <w:szCs w:val="32"/>
          <w:highlight w:val="none"/>
          <w:shd w:val="clear" w:fill="FFFFFF"/>
          <w:lang w:eastAsia="zh-CN"/>
        </w:rPr>
        <w:t>合肥市地方铁路投资建设有限公司</w:t>
      </w:r>
      <w:r>
        <w:rPr>
          <w:rFonts w:hint="eastAsia" w:ascii="仿宋_GB2312" w:eastAsia="仿宋_GB2312" w:cs="仿宋_GB2312"/>
          <w:i w:val="0"/>
          <w:iCs w:val="0"/>
          <w:caps w:val="0"/>
          <w:color w:val="333333"/>
          <w:spacing w:val="0"/>
          <w:sz w:val="32"/>
          <w:szCs w:val="32"/>
          <w:highlight w:val="none"/>
          <w:shd w:val="clear" w:fill="FFFFFF"/>
          <w:lang w:val="en-US" w:eastAsia="zh-CN"/>
        </w:rPr>
        <w:t>6楼综合管理部）</w:t>
      </w:r>
    </w:p>
    <w:p w14:paraId="7EF5ACA3">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六、有下列情形之一者，报价无效</w:t>
      </w:r>
    </w:p>
    <w:p w14:paraId="47E3D8EE">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1.</w:t>
      </w:r>
      <w:r>
        <w:rPr>
          <w:rFonts w:hint="eastAsia" w:ascii="仿宋_GB2312" w:eastAsia="仿宋_GB2312" w:cs="仿宋_GB2312"/>
          <w:i w:val="0"/>
          <w:iCs w:val="0"/>
          <w:caps w:val="0"/>
          <w:color w:val="333333"/>
          <w:spacing w:val="0"/>
          <w:sz w:val="32"/>
          <w:szCs w:val="32"/>
          <w:highlight w:val="none"/>
          <w:shd w:val="clear" w:fill="FFFFFF"/>
          <w:lang w:val="en-US" w:eastAsia="zh-CN"/>
        </w:rPr>
        <w:t>响应</w:t>
      </w:r>
      <w:r>
        <w:rPr>
          <w:rFonts w:hint="eastAsia" w:ascii="仿宋_GB2312" w:eastAsia="仿宋_GB2312" w:cs="仿宋_GB2312"/>
          <w:i w:val="0"/>
          <w:iCs w:val="0"/>
          <w:caps w:val="0"/>
          <w:color w:val="333333"/>
          <w:spacing w:val="0"/>
          <w:sz w:val="32"/>
          <w:szCs w:val="32"/>
          <w:highlight w:val="none"/>
          <w:shd w:val="clear" w:fill="FFFFFF"/>
        </w:rPr>
        <w:t>文件及相关材料未加盖供应商的单位印章的；</w:t>
      </w:r>
    </w:p>
    <w:p w14:paraId="69C3CCE2">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2.</w:t>
      </w:r>
      <w:r>
        <w:rPr>
          <w:rFonts w:hint="eastAsia" w:ascii="仿宋_GB2312" w:eastAsia="仿宋_GB2312" w:cs="仿宋_GB2312"/>
          <w:i w:val="0"/>
          <w:iCs w:val="0"/>
          <w:caps w:val="0"/>
          <w:color w:val="333333"/>
          <w:spacing w:val="0"/>
          <w:sz w:val="32"/>
          <w:szCs w:val="32"/>
          <w:highlight w:val="none"/>
          <w:shd w:val="clear" w:fill="FFFFFF"/>
          <w:lang w:eastAsia="zh-CN"/>
        </w:rPr>
        <w:t>响应</w:t>
      </w:r>
      <w:r>
        <w:rPr>
          <w:rFonts w:hint="eastAsia" w:ascii="仿宋_GB2312" w:eastAsia="仿宋_GB2312" w:cs="仿宋_GB2312"/>
          <w:i w:val="0"/>
          <w:iCs w:val="0"/>
          <w:caps w:val="0"/>
          <w:color w:val="333333"/>
          <w:spacing w:val="0"/>
          <w:sz w:val="32"/>
          <w:szCs w:val="32"/>
          <w:highlight w:val="none"/>
          <w:shd w:val="clear" w:fill="FFFFFF"/>
        </w:rPr>
        <w:t>文件未按要求编写或字迹模糊、辨认不清的；</w:t>
      </w:r>
    </w:p>
    <w:p w14:paraId="608CD3E9">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3.</w:t>
      </w:r>
      <w:r>
        <w:rPr>
          <w:rFonts w:hint="eastAsia" w:ascii="仿宋_GB2312" w:eastAsia="仿宋_GB2312" w:cs="仿宋_GB2312"/>
          <w:i w:val="0"/>
          <w:iCs w:val="0"/>
          <w:caps w:val="0"/>
          <w:color w:val="333333"/>
          <w:spacing w:val="0"/>
          <w:sz w:val="32"/>
          <w:szCs w:val="32"/>
          <w:highlight w:val="none"/>
          <w:shd w:val="clear" w:fill="FFFFFF"/>
          <w:lang w:eastAsia="zh-CN"/>
        </w:rPr>
        <w:t>响应</w:t>
      </w:r>
      <w:r>
        <w:rPr>
          <w:rFonts w:hint="eastAsia" w:ascii="仿宋_GB2312" w:eastAsia="仿宋_GB2312" w:cs="仿宋_GB2312"/>
          <w:i w:val="0"/>
          <w:iCs w:val="0"/>
          <w:caps w:val="0"/>
          <w:color w:val="333333"/>
          <w:spacing w:val="0"/>
          <w:sz w:val="32"/>
          <w:szCs w:val="32"/>
          <w:highlight w:val="none"/>
          <w:shd w:val="clear" w:fill="FFFFFF"/>
        </w:rPr>
        <w:t>文件逾期送达的；</w:t>
      </w:r>
    </w:p>
    <w:p w14:paraId="3DEB7A5E">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4.</w:t>
      </w:r>
      <w:r>
        <w:rPr>
          <w:rFonts w:hint="eastAsia" w:ascii="仿宋_GB2312" w:eastAsia="仿宋_GB2312" w:cs="仿宋_GB2312"/>
          <w:i w:val="0"/>
          <w:iCs w:val="0"/>
          <w:caps w:val="0"/>
          <w:color w:val="333333"/>
          <w:spacing w:val="0"/>
          <w:sz w:val="32"/>
          <w:szCs w:val="32"/>
          <w:highlight w:val="none"/>
          <w:shd w:val="clear" w:fill="FFFFFF"/>
          <w:lang w:eastAsia="zh-CN"/>
        </w:rPr>
        <w:t>响应</w:t>
      </w:r>
      <w:r>
        <w:rPr>
          <w:rFonts w:hint="eastAsia" w:ascii="仿宋_GB2312" w:eastAsia="仿宋_GB2312" w:cs="仿宋_GB2312"/>
          <w:i w:val="0"/>
          <w:iCs w:val="0"/>
          <w:caps w:val="0"/>
          <w:color w:val="333333"/>
          <w:spacing w:val="0"/>
          <w:sz w:val="32"/>
          <w:szCs w:val="32"/>
          <w:highlight w:val="none"/>
          <w:shd w:val="clear" w:fill="FFFFFF"/>
        </w:rPr>
        <w:t>单位递交两份或两份以上内容不同的</w:t>
      </w:r>
      <w:r>
        <w:rPr>
          <w:rFonts w:hint="eastAsia" w:ascii="仿宋_GB2312" w:eastAsia="仿宋_GB2312" w:cs="仿宋_GB2312"/>
          <w:i w:val="0"/>
          <w:iCs w:val="0"/>
          <w:caps w:val="0"/>
          <w:color w:val="333333"/>
          <w:spacing w:val="0"/>
          <w:sz w:val="32"/>
          <w:szCs w:val="32"/>
          <w:highlight w:val="none"/>
          <w:shd w:val="clear" w:fill="FFFFFF"/>
          <w:lang w:eastAsia="zh-CN"/>
        </w:rPr>
        <w:t>响应</w:t>
      </w:r>
      <w:r>
        <w:rPr>
          <w:rFonts w:hint="eastAsia" w:ascii="仿宋_GB2312" w:eastAsia="仿宋_GB2312" w:cs="仿宋_GB2312"/>
          <w:i w:val="0"/>
          <w:iCs w:val="0"/>
          <w:caps w:val="0"/>
          <w:color w:val="333333"/>
          <w:spacing w:val="0"/>
          <w:sz w:val="32"/>
          <w:szCs w:val="32"/>
          <w:highlight w:val="none"/>
          <w:shd w:val="clear" w:fill="FFFFFF"/>
        </w:rPr>
        <w:t>文件，未声明哪一份有效的。</w:t>
      </w:r>
    </w:p>
    <w:p w14:paraId="77E60C4A">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七、评标、定标</w:t>
      </w:r>
    </w:p>
    <w:p w14:paraId="003DB46D">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yellow"/>
          <w:shd w:val="clear" w:fill="FFFFFF"/>
          <w:lang w:val="en-US" w:eastAsia="zh-CN"/>
        </w:rPr>
      </w:pPr>
      <w:r>
        <w:rPr>
          <w:rFonts w:hint="eastAsia" w:ascii="仿宋_GB2312" w:eastAsia="仿宋_GB2312" w:cs="仿宋_GB2312"/>
          <w:i w:val="0"/>
          <w:iCs w:val="0"/>
          <w:caps w:val="0"/>
          <w:color w:val="333333"/>
          <w:spacing w:val="0"/>
          <w:sz w:val="32"/>
          <w:szCs w:val="32"/>
          <w:highlight w:val="none"/>
          <w:shd w:val="clear" w:fill="FFFFFF"/>
        </w:rPr>
        <w:t>1.本项目评标由</w:t>
      </w:r>
      <w:r>
        <w:rPr>
          <w:rFonts w:hint="eastAsia" w:ascii="仿宋_GB2312" w:eastAsia="仿宋_GB2312" w:cs="仿宋_GB2312"/>
          <w:i w:val="0"/>
          <w:iCs w:val="0"/>
          <w:caps w:val="0"/>
          <w:color w:val="333333"/>
          <w:spacing w:val="0"/>
          <w:sz w:val="32"/>
          <w:szCs w:val="32"/>
          <w:highlight w:val="none"/>
          <w:shd w:val="clear" w:fill="FFFFFF"/>
          <w:lang w:eastAsia="zh-CN"/>
        </w:rPr>
        <w:t>合肥市地方铁路投资建设有限公司</w:t>
      </w:r>
      <w:r>
        <w:rPr>
          <w:rFonts w:hint="eastAsia" w:ascii="仿宋_GB2312" w:eastAsia="仿宋_GB2312" w:cs="仿宋_GB2312"/>
          <w:i w:val="0"/>
          <w:iCs w:val="0"/>
          <w:caps w:val="0"/>
          <w:color w:val="333333"/>
          <w:spacing w:val="0"/>
          <w:sz w:val="32"/>
          <w:szCs w:val="32"/>
          <w:highlight w:val="none"/>
          <w:shd w:val="clear" w:fill="FFFFFF"/>
        </w:rPr>
        <w:t>组织进行评选，本项目采取有效最低价法。</w:t>
      </w:r>
      <w:r>
        <w:rPr>
          <w:rFonts w:hint="eastAsia" w:ascii="仿宋_GB2312" w:eastAsia="仿宋_GB2312" w:cs="仿宋_GB2312"/>
          <w:i w:val="0"/>
          <w:iCs w:val="0"/>
          <w:caps w:val="0"/>
          <w:color w:val="333333"/>
          <w:spacing w:val="0"/>
          <w:sz w:val="32"/>
          <w:szCs w:val="32"/>
          <w:highlight w:val="none"/>
          <w:shd w:val="clear" w:fill="FFFFFF"/>
          <w:lang w:val="en-US" w:eastAsia="zh-CN"/>
        </w:rPr>
        <w:t>响应单位满足询比采购文件全部实质性要求后确定报价最低的响应单位为中标候选人，</w:t>
      </w:r>
      <w:r>
        <w:rPr>
          <w:rFonts w:hint="eastAsia" w:ascii="仿宋_GB2312" w:eastAsia="仿宋_GB2312" w:cs="仿宋_GB2312"/>
          <w:i w:val="0"/>
          <w:iCs w:val="0"/>
          <w:caps w:val="0"/>
          <w:color w:val="333333"/>
          <w:spacing w:val="0"/>
          <w:sz w:val="32"/>
          <w:szCs w:val="32"/>
          <w:highlight w:val="yellow"/>
          <w:shd w:val="clear" w:fill="FFFFFF"/>
          <w:lang w:val="en-US" w:eastAsia="zh-CN"/>
        </w:rPr>
        <w:t>有效最低报价相同时，随机抽取确定中标候选人。</w:t>
      </w:r>
    </w:p>
    <w:p w14:paraId="76692AA0">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rPr>
      </w:pPr>
      <w:r>
        <w:rPr>
          <w:rFonts w:hint="eastAsia" w:ascii="仿宋_GB2312" w:eastAsia="仿宋_GB2312" w:cs="仿宋_GB2312"/>
          <w:i w:val="0"/>
          <w:iCs w:val="0"/>
          <w:caps w:val="0"/>
          <w:color w:val="333333"/>
          <w:spacing w:val="0"/>
          <w:sz w:val="32"/>
          <w:szCs w:val="32"/>
          <w:highlight w:val="none"/>
          <w:shd w:val="clear" w:fill="FFFFFF"/>
        </w:rPr>
        <w:t>2.在</w:t>
      </w:r>
      <w:r>
        <w:rPr>
          <w:rFonts w:hint="eastAsia" w:ascii="仿宋_GB2312" w:eastAsia="仿宋_GB2312" w:cs="仿宋_GB2312"/>
          <w:i w:val="0"/>
          <w:iCs w:val="0"/>
          <w:caps w:val="0"/>
          <w:color w:val="333333"/>
          <w:spacing w:val="0"/>
          <w:sz w:val="32"/>
          <w:szCs w:val="32"/>
          <w:highlight w:val="none"/>
          <w:shd w:val="clear" w:fill="FFFFFF"/>
          <w:lang w:eastAsia="zh-CN"/>
        </w:rPr>
        <w:t>响应</w:t>
      </w:r>
      <w:r>
        <w:rPr>
          <w:rFonts w:hint="eastAsia" w:ascii="仿宋_GB2312" w:eastAsia="仿宋_GB2312" w:cs="仿宋_GB2312"/>
          <w:i w:val="0"/>
          <w:iCs w:val="0"/>
          <w:caps w:val="0"/>
          <w:color w:val="333333"/>
          <w:spacing w:val="0"/>
          <w:sz w:val="32"/>
          <w:szCs w:val="32"/>
          <w:highlight w:val="none"/>
          <w:shd w:val="clear" w:fill="FFFFFF"/>
        </w:rPr>
        <w:t>文件的评审和比较、中标候选人推荐以及授予合同的过程中，报价人向询价人和评标委员会施加影响的任何行为，都将会导致其报价被拒绝。</w:t>
      </w:r>
    </w:p>
    <w:p w14:paraId="2C346FA0">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shd w:val="clear" w:fill="FFFFFF"/>
        </w:rPr>
        <w:sectPr>
          <w:pgSz w:w="11906" w:h="16838"/>
          <w:pgMar w:top="1440" w:right="1800" w:bottom="1440" w:left="1800" w:header="851" w:footer="992" w:gutter="0"/>
          <w:cols w:space="425" w:num="1"/>
          <w:docGrid w:type="lines" w:linePitch="312" w:charSpace="0"/>
        </w:sectPr>
      </w:pPr>
      <w:r>
        <w:rPr>
          <w:rFonts w:hint="eastAsia" w:ascii="仿宋_GB2312" w:eastAsia="仿宋_GB2312" w:cs="仿宋_GB2312"/>
          <w:i w:val="0"/>
          <w:iCs w:val="0"/>
          <w:caps w:val="0"/>
          <w:color w:val="333333"/>
          <w:spacing w:val="0"/>
          <w:sz w:val="32"/>
          <w:szCs w:val="32"/>
          <w:highlight w:val="none"/>
          <w:shd w:val="clear" w:fill="FFFFFF"/>
        </w:rPr>
        <w:t>3.中标人确定后，询价人不对未中标人就评标过程以及未能中标原因做出任何解释。</w:t>
      </w:r>
    </w:p>
    <w:p w14:paraId="335FD752">
      <w:pPr>
        <w:widowControl/>
        <w:spacing w:before="360" w:after="240" w:line="600" w:lineRule="exact"/>
        <w:ind w:firstLine="0"/>
        <w:jc w:val="center"/>
        <w:outlineLvl w:val="0"/>
        <w:rPr>
          <w:rFonts w:ascii="Times New Roman" w:hAnsi="Times New Roman" w:eastAsia="宋体" w:cs="Times New Roman"/>
          <w:kern w:val="0"/>
          <w:sz w:val="24"/>
          <w:szCs w:val="22"/>
          <w:highlight w:val="none"/>
          <w:lang w:eastAsia="en-US"/>
        </w:rPr>
      </w:pPr>
      <w:r>
        <w:rPr>
          <w:rFonts w:hint="eastAsia" w:ascii="Times New Roman" w:hAnsi="Times New Roman" w:eastAsia="黑体" w:cs="Times New Roman"/>
          <w:b/>
          <w:kern w:val="0"/>
          <w:sz w:val="32"/>
          <w:szCs w:val="22"/>
          <w:highlight w:val="none"/>
          <w:lang w:eastAsia="zh-CN"/>
        </w:rPr>
        <w:t>响应文件</w:t>
      </w:r>
      <w:r>
        <w:rPr>
          <w:rFonts w:ascii="Times New Roman" w:hAnsi="Times New Roman" w:eastAsia="黑体" w:cs="Times New Roman"/>
          <w:b/>
          <w:kern w:val="0"/>
          <w:sz w:val="32"/>
          <w:szCs w:val="22"/>
          <w:highlight w:val="none"/>
          <w:lang w:eastAsia="en-US"/>
        </w:rPr>
        <w:t>格式</w:t>
      </w:r>
    </w:p>
    <w:p w14:paraId="04FB697B">
      <w:pPr>
        <w:widowControl/>
        <w:spacing w:before="240" w:after="120" w:line="600" w:lineRule="exact"/>
        <w:ind w:firstLine="0"/>
        <w:jc w:val="left"/>
        <w:rPr>
          <w:rFonts w:ascii="Times New Roman" w:hAnsi="Times New Roman" w:eastAsia="宋体" w:cs="Times New Roman"/>
          <w:kern w:val="0"/>
          <w:sz w:val="24"/>
          <w:szCs w:val="22"/>
          <w:highlight w:val="none"/>
          <w:lang w:eastAsia="en-US"/>
        </w:rPr>
      </w:pPr>
      <w:r>
        <w:rPr>
          <w:rFonts w:ascii="Times New Roman" w:hAnsi="Times New Roman" w:eastAsia="黑体" w:cs="Times New Roman"/>
          <w:b/>
          <w:kern w:val="0"/>
          <w:sz w:val="28"/>
          <w:szCs w:val="22"/>
          <w:highlight w:val="none"/>
          <w:lang w:eastAsia="en-US"/>
        </w:rPr>
        <w:t>一、</w:t>
      </w:r>
      <w:r>
        <w:rPr>
          <w:rFonts w:hint="eastAsia" w:ascii="Times New Roman" w:hAnsi="Times New Roman" w:eastAsia="黑体" w:cs="Times New Roman"/>
          <w:b/>
          <w:kern w:val="0"/>
          <w:sz w:val="28"/>
          <w:szCs w:val="22"/>
          <w:highlight w:val="none"/>
          <w:lang w:eastAsia="en-US"/>
        </w:rPr>
        <w:t>报价函</w:t>
      </w:r>
    </w:p>
    <w:p w14:paraId="3BD106B0">
      <w:pPr>
        <w:keepNext w:val="0"/>
        <w:keepLines w:val="0"/>
        <w:pageBreakBefore w:val="0"/>
        <w:widowControl w:val="0"/>
        <w:kinsoku/>
        <w:wordWrap/>
        <w:overflowPunct/>
        <w:topLinePunct/>
        <w:autoSpaceDE/>
        <w:autoSpaceDN/>
        <w:bidi w:val="0"/>
        <w:snapToGrid/>
        <w:spacing w:after="0" w:line="600" w:lineRule="exact"/>
        <w:jc w:val="lef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en-US"/>
        </w:rPr>
        <w:t>致：</w:t>
      </w:r>
      <w:r>
        <w:rPr>
          <w:rFonts w:hint="eastAsia" w:ascii="仿宋_GB2312" w:hAnsi="仿宋_GB2312" w:eastAsia="仿宋_GB2312" w:cs="仿宋_GB2312"/>
          <w:b w:val="0"/>
          <w:kern w:val="0"/>
          <w:sz w:val="28"/>
          <w:szCs w:val="28"/>
          <w:highlight w:val="none"/>
          <w:lang w:eastAsia="zh-CN"/>
        </w:rPr>
        <w:t>合肥市地方铁路投资建设有限公司</w:t>
      </w:r>
    </w:p>
    <w:p w14:paraId="29C75384">
      <w:pPr>
        <w:keepNext w:val="0"/>
        <w:keepLines w:val="0"/>
        <w:pageBreakBefore w:val="0"/>
        <w:widowControl w:val="0"/>
        <w:kinsoku/>
        <w:wordWrap/>
        <w:overflowPunct/>
        <w:topLinePunct/>
        <w:autoSpaceDE/>
        <w:autoSpaceDN/>
        <w:bidi w:val="0"/>
        <w:snapToGrid/>
        <w:spacing w:after="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项目名称：</w:t>
      </w:r>
      <w:r>
        <w:rPr>
          <w:rFonts w:hint="eastAsia" w:ascii="仿宋_GB2312" w:hAnsi="仿宋_GB2312" w:eastAsia="仿宋_GB2312" w:cs="仿宋_GB2312"/>
          <w:b w:val="0"/>
          <w:kern w:val="0"/>
          <w:sz w:val="28"/>
          <w:szCs w:val="28"/>
          <w:highlight w:val="none"/>
          <w:lang w:eastAsia="zh-CN"/>
        </w:rPr>
        <w:t>合肥市地方铁路投资建设有限公司办公场所整体搬迁服务采购项目</w:t>
      </w:r>
    </w:p>
    <w:p w14:paraId="77121962">
      <w:pPr>
        <w:keepNext w:val="0"/>
        <w:keepLines w:val="0"/>
        <w:pageBreakBefore w:val="0"/>
        <w:widowControl w:val="0"/>
        <w:kinsoku/>
        <w:wordWrap/>
        <w:overflowPunct/>
        <w:topLinePunct/>
        <w:autoSpaceDE/>
        <w:autoSpaceDN/>
        <w:bidi w:val="0"/>
        <w:snapToGrid/>
        <w:spacing w:after="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w:t>
      </w:r>
      <w:r>
        <w:rPr>
          <w:rFonts w:hint="eastAsia" w:ascii="仿宋_GB2312" w:hAnsi="仿宋_GB2312" w:eastAsia="仿宋_GB2312" w:cs="仿宋_GB2312"/>
          <w:kern w:val="0"/>
          <w:sz w:val="28"/>
          <w:szCs w:val="28"/>
          <w:highlight w:val="none"/>
          <w:u w:val="single"/>
          <w:lang w:eastAsia="en-US"/>
        </w:rPr>
        <w:t xml:space="preserve">    响应单位名称   </w:t>
      </w:r>
      <w:r>
        <w:rPr>
          <w:rFonts w:hint="eastAsia" w:ascii="仿宋_GB2312" w:hAnsi="仿宋_GB2312" w:eastAsia="仿宋_GB2312" w:cs="仿宋_GB2312"/>
          <w:kern w:val="0"/>
          <w:sz w:val="28"/>
          <w:szCs w:val="28"/>
          <w:highlight w:val="none"/>
          <w:lang w:eastAsia="en-US"/>
        </w:rPr>
        <w:t>）研究了贵公司采购文件，理解采购文件的所有规定的条款，愿意遵守采购文件的要求，现报价如下：</w:t>
      </w:r>
    </w:p>
    <w:p w14:paraId="4951EC20">
      <w:pPr>
        <w:keepNext w:val="0"/>
        <w:keepLines w:val="0"/>
        <w:pageBreakBefore w:val="0"/>
        <w:widowControl w:val="0"/>
        <w:kinsoku/>
        <w:wordWrap/>
        <w:overflowPunct/>
        <w:topLinePunct/>
        <w:autoSpaceDE/>
        <w:autoSpaceDN/>
        <w:bidi w:val="0"/>
        <w:snapToGrid/>
        <w:spacing w:after="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val="en-US" w:eastAsia="zh-CN"/>
        </w:rPr>
        <w:t>总</w:t>
      </w:r>
      <w:r>
        <w:rPr>
          <w:rFonts w:hint="eastAsia" w:ascii="仿宋_GB2312" w:hAnsi="仿宋_GB2312" w:eastAsia="仿宋_GB2312" w:cs="仿宋_GB2312"/>
          <w:kern w:val="0"/>
          <w:sz w:val="28"/>
          <w:szCs w:val="28"/>
          <w:highlight w:val="none"/>
          <w:lang w:eastAsia="en-US"/>
        </w:rPr>
        <w:t>价</w:t>
      </w:r>
      <w:r>
        <w:rPr>
          <w:rFonts w:hint="eastAsia" w:ascii="仿宋_GB2312" w:hAnsi="仿宋_GB2312" w:eastAsia="仿宋_GB2312" w:cs="仿宋_GB2312"/>
          <w:kern w:val="0"/>
          <w:sz w:val="28"/>
          <w:szCs w:val="28"/>
          <w:highlight w:val="none"/>
          <w:lang w:eastAsia="zh-CN"/>
        </w:rPr>
        <w:t>（含税）</w:t>
      </w:r>
      <w:r>
        <w:rPr>
          <w:rFonts w:hint="eastAsia" w:ascii="仿宋_GB2312" w:hAnsi="仿宋_GB2312" w:eastAsia="仿宋_GB2312" w:cs="仿宋_GB2312"/>
          <w:kern w:val="0"/>
          <w:sz w:val="28"/>
          <w:szCs w:val="28"/>
          <w:highlight w:val="none"/>
          <w:lang w:eastAsia="en-US"/>
        </w:rPr>
        <w:t>为</w:t>
      </w:r>
      <w:r>
        <w:rPr>
          <w:rFonts w:hint="eastAsia" w:ascii="仿宋_GB2312" w:hAnsi="仿宋_GB2312" w:eastAsia="仿宋_GB2312" w:cs="仿宋_GB2312"/>
          <w:kern w:val="0"/>
          <w:sz w:val="28"/>
          <w:szCs w:val="28"/>
          <w:highlight w:val="none"/>
          <w:u w:val="single"/>
          <w:lang w:eastAsia="en-US"/>
        </w:rPr>
        <w:t xml:space="preserve">        </w:t>
      </w:r>
      <w:r>
        <w:rPr>
          <w:rFonts w:hint="eastAsia" w:ascii="仿宋_GB2312" w:hAnsi="仿宋_GB2312" w:eastAsia="仿宋_GB2312" w:cs="仿宋_GB2312"/>
          <w:kern w:val="0"/>
          <w:sz w:val="28"/>
          <w:szCs w:val="28"/>
          <w:highlight w:val="none"/>
          <w:u w:val="single"/>
          <w:lang w:val="en-US" w:eastAsia="zh-CN"/>
        </w:rPr>
        <w:t xml:space="preserve">  </w:t>
      </w:r>
      <w:r>
        <w:rPr>
          <w:rFonts w:hint="eastAsia" w:ascii="仿宋_GB2312" w:hAnsi="仿宋_GB2312" w:eastAsia="仿宋_GB2312" w:cs="仿宋_GB2312"/>
          <w:kern w:val="0"/>
          <w:sz w:val="28"/>
          <w:szCs w:val="28"/>
          <w:highlight w:val="none"/>
          <w:u w:val="single"/>
          <w:lang w:eastAsia="en-US"/>
        </w:rPr>
        <w:t xml:space="preserve"> </w:t>
      </w:r>
      <w:r>
        <w:rPr>
          <w:rFonts w:hint="eastAsia" w:ascii="仿宋_GB2312" w:hAnsi="仿宋_GB2312" w:eastAsia="仿宋_GB2312" w:cs="仿宋_GB2312"/>
          <w:kern w:val="0"/>
          <w:sz w:val="28"/>
          <w:szCs w:val="28"/>
          <w:highlight w:val="none"/>
          <w:lang w:eastAsia="en-US"/>
        </w:rPr>
        <w:t>元（大写</w:t>
      </w:r>
      <w:r>
        <w:rPr>
          <w:rFonts w:hint="eastAsia" w:ascii="仿宋_GB2312" w:hAnsi="仿宋_GB2312" w:eastAsia="仿宋_GB2312" w:cs="仿宋_GB2312"/>
          <w:kern w:val="0"/>
          <w:sz w:val="28"/>
          <w:szCs w:val="28"/>
          <w:highlight w:val="none"/>
          <w:u w:val="single"/>
          <w:lang w:eastAsia="en-US"/>
        </w:rPr>
        <w:t>：         元</w:t>
      </w:r>
      <w:r>
        <w:rPr>
          <w:rFonts w:hint="eastAsia" w:ascii="仿宋_GB2312" w:hAnsi="仿宋_GB2312" w:eastAsia="仿宋_GB2312" w:cs="仿宋_GB2312"/>
          <w:kern w:val="0"/>
          <w:sz w:val="28"/>
          <w:szCs w:val="28"/>
          <w:highlight w:val="none"/>
          <w:lang w:eastAsia="en-US"/>
        </w:rPr>
        <w:t>）；</w:t>
      </w:r>
    </w:p>
    <w:p w14:paraId="565842AB">
      <w:pPr>
        <w:keepNext w:val="0"/>
        <w:keepLines w:val="0"/>
        <w:pageBreakBefore w:val="0"/>
        <w:widowControl w:val="0"/>
        <w:kinsoku/>
        <w:wordWrap/>
        <w:overflowPunct/>
        <w:topLinePunct/>
        <w:autoSpaceDE/>
        <w:autoSpaceDN/>
        <w:bidi w:val="0"/>
        <w:snapToGrid/>
        <w:spacing w:after="0" w:line="600" w:lineRule="exact"/>
        <w:ind w:firstLine="560" w:firstLineChars="200"/>
        <w:jc w:val="lef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en-US"/>
        </w:rPr>
        <w:t>开具增值税专用发票，税率为</w:t>
      </w:r>
      <w:r>
        <w:rPr>
          <w:rFonts w:hint="eastAsia" w:ascii="仿宋_GB2312" w:hAnsi="仿宋_GB2312" w:eastAsia="仿宋_GB2312" w:cs="仿宋_GB2312"/>
          <w:kern w:val="0"/>
          <w:sz w:val="28"/>
          <w:szCs w:val="28"/>
          <w:highlight w:val="none"/>
          <w:u w:val="single"/>
          <w:lang w:eastAsia="en-US"/>
        </w:rPr>
        <w:t xml:space="preserve">     </w:t>
      </w:r>
      <w:r>
        <w:rPr>
          <w:rFonts w:hint="eastAsia" w:ascii="仿宋_GB2312" w:hAnsi="仿宋_GB2312" w:eastAsia="仿宋_GB2312" w:cs="仿宋_GB2312"/>
          <w:kern w:val="0"/>
          <w:sz w:val="28"/>
          <w:szCs w:val="28"/>
          <w:highlight w:val="none"/>
          <w:lang w:eastAsia="en-US"/>
        </w:rPr>
        <w:t>%</w:t>
      </w:r>
      <w:r>
        <w:rPr>
          <w:rFonts w:hint="eastAsia" w:ascii="仿宋_GB2312" w:hAnsi="仿宋_GB2312" w:eastAsia="仿宋_GB2312" w:cs="仿宋_GB2312"/>
          <w:kern w:val="0"/>
          <w:sz w:val="28"/>
          <w:szCs w:val="28"/>
          <w:highlight w:val="none"/>
          <w:lang w:eastAsia="zh-CN"/>
        </w:rPr>
        <w:t>。</w:t>
      </w:r>
    </w:p>
    <w:p w14:paraId="041B874E">
      <w:pPr>
        <w:keepNext w:val="0"/>
        <w:keepLines w:val="0"/>
        <w:pageBreakBefore w:val="0"/>
        <w:widowControl w:val="0"/>
        <w:kinsoku/>
        <w:wordWrap/>
        <w:overflowPunct/>
        <w:topLinePunct/>
        <w:autoSpaceDE/>
        <w:autoSpaceDN/>
        <w:bidi w:val="0"/>
        <w:snapToGrid/>
        <w:spacing w:after="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我方承认报价函及附件为我方响应文件的组成部分。我方已详细审查全部询比文件，包括询比补遗文件（如果有）。我们完全理解并同意放弃对这方面有不明及误解的权利。</w:t>
      </w:r>
    </w:p>
    <w:p w14:paraId="08834460">
      <w:pPr>
        <w:keepNext w:val="0"/>
        <w:keepLines w:val="0"/>
        <w:pageBreakBefore w:val="0"/>
        <w:widowControl w:val="0"/>
        <w:kinsoku/>
        <w:wordWrap/>
        <w:overflowPunct/>
        <w:topLinePunct/>
        <w:autoSpaceDE/>
        <w:autoSpaceDN/>
        <w:bidi w:val="0"/>
        <w:snapToGrid/>
        <w:spacing w:after="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如果我方有幸成为中标人，愿意承担采购人委托的工作任务。如若违反，采购人有权取消我方中标资格。同时我方承诺在服务中按递交的响应文件的承诺执行。</w:t>
      </w:r>
    </w:p>
    <w:p w14:paraId="4451D203">
      <w:pPr>
        <w:keepNext w:val="0"/>
        <w:keepLines w:val="0"/>
        <w:pageBreakBefore w:val="0"/>
        <w:widowControl w:val="0"/>
        <w:kinsoku/>
        <w:wordWrap/>
        <w:overflowPunct/>
        <w:topLinePunct/>
        <w:autoSpaceDE/>
        <w:autoSpaceDN/>
        <w:bidi w:val="0"/>
        <w:snapToGrid/>
        <w:spacing w:after="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 xml:space="preserve">响应单位（公章）：                                  </w:t>
      </w:r>
    </w:p>
    <w:p w14:paraId="75E2FB8E">
      <w:pPr>
        <w:keepNext w:val="0"/>
        <w:keepLines w:val="0"/>
        <w:pageBreakBefore w:val="0"/>
        <w:widowControl w:val="0"/>
        <w:kinsoku/>
        <w:wordWrap/>
        <w:overflowPunct/>
        <w:topLinePunct/>
        <w:autoSpaceDE/>
        <w:autoSpaceDN/>
        <w:bidi w:val="0"/>
        <w:snapToGrid/>
        <w:spacing w:after="0" w:line="600" w:lineRule="exact"/>
        <w:ind w:firstLine="560" w:firstLineChars="200"/>
        <w:jc w:val="left"/>
        <w:rPr>
          <w:rFonts w:ascii="Times New Roman" w:hAnsi="Times New Roman" w:eastAsia="宋体" w:cs="Times New Roman"/>
          <w:b w:val="0"/>
          <w:kern w:val="0"/>
          <w:sz w:val="24"/>
          <w:szCs w:val="22"/>
          <w:highlight w:val="none"/>
          <w:lang w:eastAsia="en-US"/>
        </w:rPr>
      </w:pPr>
      <w:r>
        <w:rPr>
          <w:rFonts w:hint="eastAsia" w:ascii="仿宋_GB2312" w:hAnsi="仿宋_GB2312" w:eastAsia="仿宋_GB2312" w:cs="仿宋_GB2312"/>
          <w:kern w:val="0"/>
          <w:sz w:val="28"/>
          <w:szCs w:val="28"/>
          <w:highlight w:val="none"/>
          <w:lang w:eastAsia="en-US"/>
        </w:rPr>
        <w:t>日期：    年    月    日</w:t>
      </w:r>
      <w:r>
        <w:rPr>
          <w:rFonts w:ascii="Times New Roman" w:hAnsi="Times New Roman" w:eastAsia="宋体" w:cs="Times New Roman"/>
          <w:b w:val="0"/>
          <w:kern w:val="0"/>
          <w:sz w:val="24"/>
          <w:szCs w:val="22"/>
          <w:highlight w:val="none"/>
          <w:lang w:eastAsia="en-US"/>
        </w:rPr>
        <w:br w:type="page"/>
      </w:r>
    </w:p>
    <w:p w14:paraId="58762D9E">
      <w:pPr>
        <w:spacing w:after="120" w:line="600" w:lineRule="exact"/>
        <w:ind w:firstLine="480"/>
        <w:rPr>
          <w:rFonts w:hint="eastAsia" w:ascii="仿宋_GB2312" w:hAnsi="仿宋_GB2312" w:eastAsia="仿宋_GB2312" w:cs="仿宋_GB2312"/>
          <w:sz w:val="28"/>
          <w:szCs w:val="28"/>
          <w:highlight w:val="none"/>
          <w:lang w:val="en-US" w:eastAsia="en-US" w:bidi="ar-SA"/>
        </w:rPr>
      </w:pPr>
    </w:p>
    <w:p w14:paraId="35A35F7E">
      <w:pPr>
        <w:widowControl/>
        <w:numPr>
          <w:ilvl w:val="0"/>
          <w:numId w:val="1"/>
        </w:numPr>
        <w:spacing w:after="200" w:line="600" w:lineRule="exact"/>
        <w:ind w:firstLine="640" w:firstLineChars="200"/>
        <w:jc w:val="both"/>
        <w:outlineLvl w:val="2"/>
        <w:rPr>
          <w:rFonts w:hint="eastAsia" w:ascii="黑体" w:hAnsi="黑体" w:eastAsia="黑体" w:cs="黑体"/>
          <w:bCs/>
          <w:kern w:val="0"/>
          <w:sz w:val="32"/>
          <w:szCs w:val="32"/>
          <w:highlight w:val="none"/>
          <w:lang w:val="en-US" w:eastAsia="zh-CN"/>
        </w:rPr>
      </w:pPr>
      <w:r>
        <w:rPr>
          <w:rFonts w:hint="eastAsia" w:ascii="黑体" w:hAnsi="黑体" w:eastAsia="黑体" w:cs="黑体"/>
          <w:bCs/>
          <w:kern w:val="0"/>
          <w:sz w:val="32"/>
          <w:szCs w:val="32"/>
          <w:highlight w:val="none"/>
          <w:lang w:val="en-US" w:eastAsia="zh-CN"/>
        </w:rPr>
        <w:t>营业执照复印件/影印件</w:t>
      </w:r>
    </w:p>
    <w:p w14:paraId="7E2AFE8C">
      <w:pPr>
        <w:widowControl w:val="0"/>
        <w:numPr>
          <w:ilvl w:val="0"/>
          <w:numId w:val="0"/>
        </w:numPr>
        <w:autoSpaceDE w:val="0"/>
        <w:autoSpaceDN w:val="0"/>
        <w:adjustRightInd w:val="0"/>
        <w:spacing w:after="0" w:line="600" w:lineRule="exact"/>
        <w:ind w:right="-21" w:rightChars="-10" w:firstLine="540" w:firstLineChars="225"/>
        <w:jc w:val="both"/>
        <w:rPr>
          <w:rFonts w:hint="default" w:ascii="Arial" w:hAnsi="Arial" w:eastAsia="仿宋_GB2312" w:cs="Arial"/>
          <w:sz w:val="24"/>
          <w:szCs w:val="32"/>
          <w:highlight w:val="none"/>
          <w:lang w:val="en-US" w:eastAsia="zh-CN" w:bidi="ar-SA"/>
        </w:rPr>
      </w:pPr>
    </w:p>
    <w:p w14:paraId="08773E8B">
      <w:pPr>
        <w:widowControl w:val="0"/>
        <w:numPr>
          <w:ilvl w:val="0"/>
          <w:numId w:val="0"/>
        </w:numPr>
        <w:autoSpaceDE w:val="0"/>
        <w:autoSpaceDN w:val="0"/>
        <w:adjustRightInd w:val="0"/>
        <w:spacing w:after="0" w:line="600" w:lineRule="exact"/>
        <w:ind w:right="-21" w:rightChars="-10" w:firstLine="540" w:firstLineChars="225"/>
        <w:jc w:val="both"/>
        <w:rPr>
          <w:rFonts w:hint="default" w:ascii="Arial" w:hAnsi="Arial" w:eastAsia="仿宋_GB2312" w:cs="Arial"/>
          <w:sz w:val="24"/>
          <w:szCs w:val="32"/>
          <w:highlight w:val="none"/>
          <w:lang w:val="en-US" w:eastAsia="zh-CN" w:bidi="ar-SA"/>
        </w:rPr>
      </w:pPr>
    </w:p>
    <w:p w14:paraId="70F187C0">
      <w:pPr>
        <w:widowControl w:val="0"/>
        <w:numPr>
          <w:ilvl w:val="0"/>
          <w:numId w:val="0"/>
        </w:numPr>
        <w:autoSpaceDE w:val="0"/>
        <w:autoSpaceDN w:val="0"/>
        <w:adjustRightInd w:val="0"/>
        <w:spacing w:after="0" w:line="600" w:lineRule="exact"/>
        <w:ind w:right="-21" w:rightChars="-10" w:firstLine="540" w:firstLineChars="225"/>
        <w:jc w:val="both"/>
        <w:rPr>
          <w:rFonts w:hint="default" w:ascii="Arial" w:hAnsi="Arial" w:eastAsia="仿宋_GB2312" w:cs="Arial"/>
          <w:sz w:val="24"/>
          <w:szCs w:val="32"/>
          <w:highlight w:val="none"/>
          <w:lang w:val="en-US" w:eastAsia="zh-CN" w:bidi="ar-SA"/>
        </w:rPr>
      </w:pPr>
    </w:p>
    <w:p w14:paraId="6034BDC8">
      <w:pPr>
        <w:widowControl w:val="0"/>
        <w:numPr>
          <w:ilvl w:val="0"/>
          <w:numId w:val="0"/>
        </w:numPr>
        <w:autoSpaceDE w:val="0"/>
        <w:autoSpaceDN w:val="0"/>
        <w:adjustRightInd w:val="0"/>
        <w:spacing w:after="0" w:line="600" w:lineRule="exact"/>
        <w:ind w:right="-21" w:rightChars="-10" w:firstLine="540" w:firstLineChars="225"/>
        <w:jc w:val="both"/>
        <w:rPr>
          <w:rFonts w:hint="default" w:ascii="Arial" w:hAnsi="Arial" w:eastAsia="仿宋_GB2312" w:cs="Arial"/>
          <w:sz w:val="24"/>
          <w:szCs w:val="32"/>
          <w:highlight w:val="none"/>
          <w:lang w:val="en-US" w:eastAsia="zh-CN" w:bidi="ar-SA"/>
        </w:rPr>
      </w:pPr>
    </w:p>
    <w:p w14:paraId="52DDABC7">
      <w:pPr>
        <w:widowControl w:val="0"/>
        <w:numPr>
          <w:ilvl w:val="0"/>
          <w:numId w:val="0"/>
        </w:numPr>
        <w:autoSpaceDE w:val="0"/>
        <w:autoSpaceDN w:val="0"/>
        <w:adjustRightInd w:val="0"/>
        <w:spacing w:after="0" w:line="600" w:lineRule="exact"/>
        <w:ind w:right="-21" w:rightChars="-10" w:firstLine="540" w:firstLineChars="225"/>
        <w:jc w:val="both"/>
        <w:rPr>
          <w:rFonts w:hint="default" w:ascii="Arial" w:hAnsi="Arial" w:eastAsia="仿宋_GB2312" w:cs="Arial"/>
          <w:sz w:val="24"/>
          <w:szCs w:val="32"/>
          <w:highlight w:val="none"/>
          <w:lang w:val="en-US" w:eastAsia="zh-CN" w:bidi="ar-SA"/>
        </w:rPr>
      </w:pPr>
    </w:p>
    <w:p w14:paraId="1B8F19E7">
      <w:pPr>
        <w:widowControl w:val="0"/>
        <w:numPr>
          <w:ilvl w:val="0"/>
          <w:numId w:val="0"/>
        </w:numPr>
        <w:autoSpaceDE w:val="0"/>
        <w:autoSpaceDN w:val="0"/>
        <w:adjustRightInd w:val="0"/>
        <w:spacing w:after="0" w:line="600" w:lineRule="exact"/>
        <w:ind w:right="-21" w:rightChars="-10" w:firstLine="540" w:firstLineChars="225"/>
        <w:jc w:val="both"/>
        <w:rPr>
          <w:rFonts w:hint="default" w:ascii="Arial" w:hAnsi="Arial" w:eastAsia="仿宋_GB2312" w:cs="Arial"/>
          <w:sz w:val="24"/>
          <w:szCs w:val="32"/>
          <w:highlight w:val="none"/>
          <w:lang w:val="en-US" w:eastAsia="zh-CN" w:bidi="ar-SA"/>
        </w:rPr>
      </w:pPr>
    </w:p>
    <w:p w14:paraId="23D67D34">
      <w:pPr>
        <w:widowControl w:val="0"/>
        <w:numPr>
          <w:ilvl w:val="0"/>
          <w:numId w:val="0"/>
        </w:numPr>
        <w:autoSpaceDE w:val="0"/>
        <w:autoSpaceDN w:val="0"/>
        <w:adjustRightInd w:val="0"/>
        <w:spacing w:after="0" w:line="600" w:lineRule="exact"/>
        <w:ind w:right="-21" w:rightChars="-10" w:firstLine="540" w:firstLineChars="225"/>
        <w:jc w:val="both"/>
        <w:rPr>
          <w:rFonts w:hint="default" w:ascii="Arial" w:hAnsi="Arial" w:eastAsia="仿宋_GB2312" w:cs="Arial"/>
          <w:sz w:val="24"/>
          <w:szCs w:val="32"/>
          <w:highlight w:val="none"/>
          <w:lang w:val="en-US" w:eastAsia="zh-CN" w:bidi="ar-SA"/>
        </w:rPr>
      </w:pPr>
    </w:p>
    <w:p w14:paraId="22A7DF7F">
      <w:pPr>
        <w:widowControl/>
        <w:spacing w:after="200" w:line="600" w:lineRule="exact"/>
        <w:ind w:firstLine="643"/>
        <w:jc w:val="left"/>
        <w:outlineLvl w:val="2"/>
        <w:rPr>
          <w:rFonts w:hint="eastAsia" w:ascii="黑体" w:hAnsi="黑体" w:eastAsia="黑体" w:cs="黑体"/>
          <w:bCs/>
          <w:kern w:val="0"/>
          <w:sz w:val="32"/>
          <w:szCs w:val="32"/>
          <w:highlight w:val="none"/>
          <w:lang w:eastAsia="en-US"/>
        </w:rPr>
      </w:pPr>
      <w:r>
        <w:rPr>
          <w:rFonts w:hint="eastAsia" w:ascii="黑体" w:hAnsi="黑体" w:eastAsia="黑体" w:cs="黑体"/>
          <w:bCs/>
          <w:kern w:val="0"/>
          <w:sz w:val="32"/>
          <w:szCs w:val="32"/>
          <w:highlight w:val="none"/>
          <w:lang w:val="en-US" w:eastAsia="zh-CN"/>
        </w:rPr>
        <w:t>三</w:t>
      </w:r>
      <w:r>
        <w:rPr>
          <w:rFonts w:hint="eastAsia" w:ascii="黑体" w:hAnsi="黑体" w:eastAsia="黑体" w:cs="黑体"/>
          <w:bCs/>
          <w:kern w:val="0"/>
          <w:sz w:val="32"/>
          <w:szCs w:val="32"/>
          <w:highlight w:val="none"/>
          <w:lang w:eastAsia="en-US"/>
        </w:rPr>
        <w:t>、法定代表人身份证明</w:t>
      </w:r>
      <w:r>
        <w:rPr>
          <w:rFonts w:hint="eastAsia" w:ascii="黑体" w:hAnsi="黑体" w:eastAsia="黑体" w:cs="黑体"/>
          <w:bCs/>
          <w:kern w:val="0"/>
          <w:sz w:val="32"/>
          <w:szCs w:val="32"/>
          <w:highlight w:val="none"/>
          <w:lang w:eastAsia="zh-CN"/>
        </w:rPr>
        <w:t>、</w:t>
      </w:r>
      <w:r>
        <w:rPr>
          <w:rFonts w:hint="eastAsia" w:ascii="黑体" w:hAnsi="黑体" w:eastAsia="黑体" w:cs="黑体"/>
          <w:bCs/>
          <w:kern w:val="0"/>
          <w:sz w:val="32"/>
          <w:szCs w:val="32"/>
          <w:highlight w:val="none"/>
          <w:lang w:eastAsia="en-US"/>
        </w:rPr>
        <w:t>授权委托书</w:t>
      </w:r>
      <w:r>
        <w:rPr>
          <w:rFonts w:hint="eastAsia" w:ascii="黑体" w:hAnsi="黑体" w:eastAsia="黑体" w:cs="黑体"/>
          <w:bCs/>
          <w:kern w:val="0"/>
          <w:sz w:val="32"/>
          <w:szCs w:val="32"/>
          <w:highlight w:val="none"/>
          <w:lang w:eastAsia="zh-CN"/>
        </w:rPr>
        <w:t>（</w:t>
      </w:r>
      <w:r>
        <w:rPr>
          <w:rFonts w:hint="eastAsia" w:ascii="黑体" w:hAnsi="黑体" w:eastAsia="黑体" w:cs="黑体"/>
          <w:bCs/>
          <w:kern w:val="0"/>
          <w:sz w:val="32"/>
          <w:szCs w:val="32"/>
          <w:highlight w:val="none"/>
          <w:lang w:val="en-US" w:eastAsia="zh-CN"/>
        </w:rPr>
        <w:t>如适用</w:t>
      </w:r>
      <w:r>
        <w:rPr>
          <w:rFonts w:hint="eastAsia" w:ascii="黑体" w:hAnsi="黑体" w:eastAsia="黑体" w:cs="黑体"/>
          <w:bCs/>
          <w:kern w:val="0"/>
          <w:sz w:val="32"/>
          <w:szCs w:val="32"/>
          <w:highlight w:val="none"/>
          <w:lang w:eastAsia="zh-CN"/>
        </w:rPr>
        <w:t>）</w:t>
      </w:r>
    </w:p>
    <w:p w14:paraId="0A6ECA04">
      <w:pPr>
        <w:widowControl/>
        <w:spacing w:after="200" w:line="600" w:lineRule="exact"/>
        <w:ind w:firstLine="480"/>
        <w:jc w:val="center"/>
        <w:rPr>
          <w:rFonts w:hint="eastAsia" w:ascii="Times New Roman" w:hAnsi="Times New Roman" w:eastAsia="黑体" w:cs="Times New Roman"/>
          <w:bCs/>
          <w:kern w:val="0"/>
          <w:sz w:val="32"/>
          <w:szCs w:val="32"/>
          <w:highlight w:val="none"/>
          <w:lang w:val="en-US" w:eastAsia="zh-CN"/>
        </w:rPr>
      </w:pPr>
      <w:bookmarkStart w:id="0" w:name="_Toc20803_WPSOffice_Level2"/>
      <w:bookmarkStart w:id="1" w:name="_Toc5153_WPSOffice_Level2"/>
    </w:p>
    <w:p w14:paraId="759BB2AB">
      <w:pPr>
        <w:widowControl/>
        <w:spacing w:after="200" w:line="600" w:lineRule="exact"/>
        <w:ind w:firstLine="480"/>
        <w:jc w:val="center"/>
        <w:rPr>
          <w:rFonts w:ascii="Times New Roman" w:hAnsi="Times New Roman" w:eastAsia="黑体" w:cs="Times New Roman"/>
          <w:kern w:val="0"/>
          <w:sz w:val="32"/>
          <w:szCs w:val="32"/>
          <w:highlight w:val="none"/>
          <w:lang w:eastAsia="en-US"/>
        </w:rPr>
      </w:pPr>
      <w:r>
        <w:rPr>
          <w:rFonts w:hint="eastAsia" w:ascii="Times New Roman" w:hAnsi="Times New Roman" w:eastAsia="黑体" w:cs="Times New Roman"/>
          <w:bCs/>
          <w:kern w:val="0"/>
          <w:sz w:val="32"/>
          <w:szCs w:val="32"/>
          <w:highlight w:val="none"/>
          <w:lang w:val="en-US" w:eastAsia="zh-CN"/>
        </w:rPr>
        <w:t>3</w:t>
      </w:r>
      <w:r>
        <w:rPr>
          <w:rFonts w:ascii="Times New Roman" w:hAnsi="Times New Roman" w:eastAsia="黑体" w:cs="Times New Roman"/>
          <w:bCs/>
          <w:kern w:val="0"/>
          <w:sz w:val="32"/>
          <w:szCs w:val="32"/>
          <w:highlight w:val="none"/>
          <w:lang w:eastAsia="en-US"/>
        </w:rPr>
        <w:t>-1 法定代表人身份证明</w:t>
      </w:r>
      <w:bookmarkEnd w:id="0"/>
      <w:bookmarkEnd w:id="1"/>
    </w:p>
    <w:p w14:paraId="7D4CD5FE">
      <w:pPr>
        <w:widowControl/>
        <w:spacing w:after="200" w:line="600" w:lineRule="exact"/>
        <w:ind w:firstLine="480"/>
        <w:jc w:val="left"/>
        <w:rPr>
          <w:rFonts w:ascii="Times New Roman" w:hAnsi="Times New Roman" w:eastAsia="宋体" w:cs="Times New Roman"/>
          <w:kern w:val="0"/>
          <w:sz w:val="20"/>
          <w:szCs w:val="20"/>
          <w:highlight w:val="none"/>
          <w:lang w:eastAsia="en-US"/>
        </w:rPr>
      </w:pPr>
    </w:p>
    <w:p w14:paraId="00D866AC">
      <w:pPr>
        <w:widowControl/>
        <w:topLinePunct/>
        <w:spacing w:after="20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strike w:val="0"/>
          <w:dstrike w:val="0"/>
          <w:kern w:val="0"/>
          <w:sz w:val="28"/>
          <w:szCs w:val="28"/>
          <w:highlight w:val="none"/>
          <w:u w:val="single"/>
          <w:lang w:eastAsia="en-US"/>
        </w:rPr>
        <w:t xml:space="preserve">          </w:t>
      </w:r>
      <w:r>
        <w:rPr>
          <w:rFonts w:hint="eastAsia" w:ascii="仿宋_GB2312" w:hAnsi="仿宋_GB2312" w:eastAsia="仿宋_GB2312" w:cs="仿宋_GB2312"/>
          <w:kern w:val="0"/>
          <w:sz w:val="28"/>
          <w:szCs w:val="28"/>
          <w:highlight w:val="none"/>
          <w:lang w:eastAsia="en-US"/>
        </w:rPr>
        <w:t>同志，在我单位担任</w:t>
      </w:r>
      <w:r>
        <w:rPr>
          <w:rFonts w:hint="eastAsia" w:ascii="仿宋_GB2312" w:hAnsi="仿宋_GB2312" w:eastAsia="仿宋_GB2312" w:cs="仿宋_GB2312"/>
          <w:strike w:val="0"/>
          <w:dstrike w:val="0"/>
          <w:kern w:val="0"/>
          <w:sz w:val="28"/>
          <w:szCs w:val="28"/>
          <w:highlight w:val="none"/>
          <w:u w:val="single"/>
          <w:lang w:eastAsia="en-US"/>
        </w:rPr>
        <w:t xml:space="preserve">          </w:t>
      </w:r>
      <w:r>
        <w:rPr>
          <w:rFonts w:hint="eastAsia" w:ascii="仿宋_GB2312" w:hAnsi="仿宋_GB2312" w:eastAsia="仿宋_GB2312" w:cs="仿宋_GB2312"/>
          <w:kern w:val="0"/>
          <w:sz w:val="28"/>
          <w:szCs w:val="28"/>
          <w:highlight w:val="none"/>
          <w:lang w:eastAsia="en-US"/>
        </w:rPr>
        <w:t>职务，特此证明。</w:t>
      </w:r>
    </w:p>
    <w:p w14:paraId="3A37A26E">
      <w:pPr>
        <w:widowControl/>
        <w:topLinePunct/>
        <w:spacing w:after="20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特此证明。</w:t>
      </w:r>
    </w:p>
    <w:p w14:paraId="709E2A40">
      <w:pPr>
        <w:widowControl/>
        <w:topLinePunct/>
        <w:spacing w:after="200" w:line="600" w:lineRule="exact"/>
        <w:ind w:firstLine="562" w:firstLineChars="200"/>
        <w:jc w:val="left"/>
        <w:rPr>
          <w:rFonts w:hint="eastAsia" w:ascii="仿宋_GB2312" w:hAnsi="仿宋_GB2312" w:eastAsia="仿宋_GB2312" w:cs="仿宋_GB2312"/>
          <w:b/>
          <w:bCs/>
          <w:kern w:val="0"/>
          <w:sz w:val="28"/>
          <w:szCs w:val="28"/>
          <w:highlight w:val="none"/>
          <w:lang w:eastAsia="en-US"/>
        </w:rPr>
      </w:pPr>
      <w:r>
        <w:rPr>
          <w:rFonts w:hint="eastAsia" w:ascii="仿宋_GB2312" w:hAnsi="仿宋_GB2312" w:eastAsia="仿宋_GB2312" w:cs="仿宋_GB2312"/>
          <w:b/>
          <w:bCs/>
          <w:kern w:val="0"/>
          <w:sz w:val="28"/>
          <w:szCs w:val="28"/>
          <w:highlight w:val="none"/>
          <w:lang w:eastAsia="en-US"/>
        </w:rPr>
        <w:t>法定代表人身份证正反面复印件/影印件粘贴如下：</w:t>
      </w:r>
    </w:p>
    <w:p w14:paraId="2472EFC4">
      <w:pPr>
        <w:keepNext w:val="0"/>
        <w:keepLines w:val="0"/>
        <w:pageBreakBefore w:val="0"/>
        <w:widowControl w:val="0"/>
        <w:kinsoku/>
        <w:wordWrap/>
        <w:overflowPunct/>
        <w:topLinePunct w:val="0"/>
        <w:autoSpaceDE/>
        <w:autoSpaceDN/>
        <w:bidi w:val="0"/>
        <w:adjustRightInd w:val="0"/>
        <w:snapToGrid w:val="0"/>
        <w:spacing w:after="200" w:line="600" w:lineRule="exact"/>
        <w:ind w:left="0" w:leftChars="0" w:firstLine="4480" w:firstLineChars="1600"/>
        <w:jc w:val="left"/>
        <w:textAlignment w:val="auto"/>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zh-CN"/>
        </w:rPr>
        <w:t>响应单位</w:t>
      </w:r>
      <w:r>
        <w:rPr>
          <w:rFonts w:hint="eastAsia" w:ascii="仿宋_GB2312" w:hAnsi="仿宋_GB2312" w:eastAsia="仿宋_GB2312" w:cs="仿宋_GB2312"/>
          <w:kern w:val="0"/>
          <w:sz w:val="28"/>
          <w:szCs w:val="28"/>
          <w:highlight w:val="none"/>
          <w:lang w:eastAsia="en-US"/>
        </w:rPr>
        <w:t xml:space="preserve">全称（公章）：                      </w:t>
      </w:r>
    </w:p>
    <w:p w14:paraId="11DC82B0">
      <w:pPr>
        <w:keepNext w:val="0"/>
        <w:keepLines w:val="0"/>
        <w:pageBreakBefore w:val="0"/>
        <w:widowControl w:val="0"/>
        <w:tabs>
          <w:tab w:val="left" w:pos="2915"/>
        </w:tabs>
        <w:kinsoku/>
        <w:wordWrap/>
        <w:overflowPunct/>
        <w:topLinePunct w:val="0"/>
        <w:autoSpaceDE/>
        <w:autoSpaceDN/>
        <w:bidi w:val="0"/>
        <w:adjustRightInd w:val="0"/>
        <w:snapToGrid w:val="0"/>
        <w:spacing w:after="200" w:line="600" w:lineRule="exact"/>
        <w:ind w:left="0" w:leftChars="0" w:firstLine="4480" w:firstLineChars="1600"/>
        <w:jc w:val="left"/>
        <w:textAlignment w:val="auto"/>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 xml:space="preserve">法定代表人签字或签章：                          </w:t>
      </w:r>
    </w:p>
    <w:p w14:paraId="42298BEB">
      <w:pPr>
        <w:keepNext w:val="0"/>
        <w:keepLines w:val="0"/>
        <w:pageBreakBefore w:val="0"/>
        <w:widowControl w:val="0"/>
        <w:kinsoku/>
        <w:wordWrap/>
        <w:overflowPunct/>
        <w:topLinePunct w:val="0"/>
        <w:autoSpaceDE/>
        <w:autoSpaceDN/>
        <w:bidi w:val="0"/>
        <w:adjustRightInd w:val="0"/>
        <w:snapToGrid w:val="0"/>
        <w:spacing w:after="200" w:line="600" w:lineRule="exact"/>
        <w:ind w:left="0" w:leftChars="0" w:firstLine="4480" w:firstLineChars="1600"/>
        <w:jc w:val="left"/>
        <w:textAlignment w:val="auto"/>
        <w:rPr>
          <w:rFonts w:hint="eastAsia" w:ascii="黑体" w:hAnsi="黑体" w:eastAsia="黑体" w:cs="黑体"/>
          <w:bCs/>
          <w:kern w:val="0"/>
          <w:sz w:val="32"/>
          <w:szCs w:val="32"/>
          <w:highlight w:val="none"/>
          <w:lang w:val="en-US" w:eastAsia="zh-CN"/>
        </w:rPr>
      </w:pPr>
      <w:r>
        <w:rPr>
          <w:rFonts w:hint="eastAsia" w:ascii="仿宋_GB2312" w:hAnsi="仿宋_GB2312" w:eastAsia="仿宋_GB2312" w:cs="仿宋_GB2312"/>
          <w:kern w:val="0"/>
          <w:sz w:val="28"/>
          <w:szCs w:val="28"/>
          <w:highlight w:val="none"/>
          <w:lang w:eastAsia="en-US"/>
        </w:rPr>
        <w:t xml:space="preserve">日期：   年  </w:t>
      </w:r>
      <w:r>
        <w:rPr>
          <w:rFonts w:hint="eastAsia" w:ascii="仿宋_GB2312" w:hAnsi="仿宋_GB2312" w:eastAsia="仿宋_GB2312" w:cs="仿宋_GB2312"/>
          <w:kern w:val="0"/>
          <w:sz w:val="28"/>
          <w:szCs w:val="28"/>
          <w:highlight w:val="none"/>
          <w:lang w:val="en-US" w:eastAsia="zh-CN"/>
        </w:rPr>
        <w:t xml:space="preserve"> </w:t>
      </w:r>
      <w:r>
        <w:rPr>
          <w:rFonts w:hint="eastAsia" w:ascii="仿宋_GB2312" w:hAnsi="仿宋_GB2312" w:eastAsia="仿宋_GB2312" w:cs="仿宋_GB2312"/>
          <w:kern w:val="0"/>
          <w:sz w:val="28"/>
          <w:szCs w:val="28"/>
          <w:highlight w:val="none"/>
          <w:lang w:eastAsia="en-US"/>
        </w:rPr>
        <w:t>月</w:t>
      </w:r>
      <w:r>
        <w:rPr>
          <w:rFonts w:hint="eastAsia" w:ascii="仿宋_GB2312" w:hAnsi="仿宋_GB2312" w:eastAsia="仿宋_GB2312" w:cs="仿宋_GB2312"/>
          <w:kern w:val="0"/>
          <w:sz w:val="28"/>
          <w:szCs w:val="28"/>
          <w:highlight w:val="none"/>
          <w:lang w:val="en-US" w:eastAsia="zh-CN"/>
        </w:rPr>
        <w:t xml:space="preserve"> </w:t>
      </w:r>
      <w:r>
        <w:rPr>
          <w:rFonts w:hint="eastAsia" w:ascii="仿宋_GB2312" w:hAnsi="仿宋_GB2312" w:eastAsia="仿宋_GB2312" w:cs="仿宋_GB2312"/>
          <w:kern w:val="0"/>
          <w:sz w:val="28"/>
          <w:szCs w:val="28"/>
          <w:highlight w:val="none"/>
          <w:lang w:eastAsia="en-US"/>
        </w:rPr>
        <w:t xml:space="preserve">  日</w:t>
      </w:r>
    </w:p>
    <w:p w14:paraId="54892FB8">
      <w:pPr>
        <w:widowControl/>
        <w:spacing w:after="200" w:line="600" w:lineRule="exact"/>
        <w:ind w:left="0" w:leftChars="0" w:firstLine="0" w:firstLineChars="0"/>
        <w:jc w:val="center"/>
        <w:rPr>
          <w:rFonts w:ascii="Times New Roman" w:hAnsi="Times New Roman" w:eastAsia="黑体" w:cs="Times New Roman"/>
          <w:kern w:val="0"/>
          <w:sz w:val="24"/>
          <w:szCs w:val="22"/>
          <w:highlight w:val="none"/>
          <w:lang w:eastAsia="en-US"/>
        </w:rPr>
      </w:pPr>
      <w:r>
        <w:rPr>
          <w:rFonts w:hint="default" w:ascii="Times New Roman" w:hAnsi="Times New Roman" w:eastAsia="黑体" w:cs="Times New Roman"/>
          <w:bCs/>
          <w:kern w:val="0"/>
          <w:sz w:val="32"/>
          <w:szCs w:val="32"/>
          <w:highlight w:val="none"/>
          <w:lang w:val="en-US" w:eastAsia="zh-CN"/>
        </w:rPr>
        <w:t>3</w:t>
      </w:r>
      <w:r>
        <w:rPr>
          <w:rFonts w:hint="default" w:ascii="Times New Roman" w:hAnsi="Times New Roman" w:eastAsia="黑体" w:cs="Times New Roman"/>
          <w:bCs/>
          <w:kern w:val="0"/>
          <w:sz w:val="32"/>
          <w:szCs w:val="32"/>
          <w:highlight w:val="none"/>
          <w:lang w:eastAsia="en-US"/>
        </w:rPr>
        <w:t xml:space="preserve">-2 </w:t>
      </w:r>
      <w:r>
        <w:rPr>
          <w:rFonts w:hint="eastAsia" w:ascii="黑体" w:hAnsi="黑体" w:eastAsia="黑体" w:cs="黑体"/>
          <w:kern w:val="0"/>
          <w:sz w:val="32"/>
          <w:szCs w:val="32"/>
          <w:highlight w:val="none"/>
          <w:lang w:eastAsia="en-US"/>
        </w:rPr>
        <w:t>授权委托书</w:t>
      </w:r>
      <w:r>
        <w:rPr>
          <w:rFonts w:hint="eastAsia" w:ascii="黑体" w:hAnsi="黑体" w:eastAsia="黑体" w:cs="黑体"/>
          <w:bCs/>
          <w:kern w:val="0"/>
          <w:sz w:val="32"/>
          <w:szCs w:val="32"/>
          <w:highlight w:val="none"/>
          <w:lang w:eastAsia="zh-CN"/>
        </w:rPr>
        <w:t>（</w:t>
      </w:r>
      <w:r>
        <w:rPr>
          <w:rFonts w:hint="eastAsia" w:ascii="黑体" w:hAnsi="黑体" w:eastAsia="黑体" w:cs="黑体"/>
          <w:bCs/>
          <w:kern w:val="0"/>
          <w:sz w:val="32"/>
          <w:szCs w:val="32"/>
          <w:highlight w:val="none"/>
          <w:lang w:val="en-US" w:eastAsia="zh-CN"/>
        </w:rPr>
        <w:t>如适用</w:t>
      </w:r>
      <w:r>
        <w:rPr>
          <w:rFonts w:hint="eastAsia" w:ascii="黑体" w:hAnsi="黑体" w:eastAsia="黑体" w:cs="黑体"/>
          <w:bCs/>
          <w:kern w:val="0"/>
          <w:sz w:val="32"/>
          <w:szCs w:val="32"/>
          <w:highlight w:val="none"/>
          <w:lang w:eastAsia="zh-CN"/>
        </w:rPr>
        <w:t>）</w:t>
      </w:r>
    </w:p>
    <w:p w14:paraId="6360B90C">
      <w:pPr>
        <w:keepNext w:val="0"/>
        <w:keepLines w:val="0"/>
        <w:pageBreakBefore w:val="0"/>
        <w:widowControl w:val="0"/>
        <w:kinsoku/>
        <w:wordWrap/>
        <w:overflowPunct/>
        <w:autoSpaceDE/>
        <w:autoSpaceDN/>
        <w:bidi w:val="0"/>
        <w:snapToGrid/>
        <w:spacing w:after="200" w:line="600" w:lineRule="exact"/>
        <w:rPr>
          <w:rFonts w:hint="eastAsia" w:ascii="仿宋_GB2312" w:hAnsi="仿宋_GB2312" w:eastAsia="仿宋_GB2312" w:cs="仿宋_GB2312"/>
          <w:sz w:val="28"/>
          <w:szCs w:val="28"/>
          <w:highlight w:val="none"/>
          <w:u w:val="none"/>
          <w:lang w:val="en-US" w:eastAsia="zh-CN" w:bidi="ar-SA"/>
        </w:rPr>
      </w:pPr>
      <w:r>
        <w:rPr>
          <w:rFonts w:hint="eastAsia" w:ascii="仿宋_GB2312" w:hAnsi="仿宋_GB2312" w:eastAsia="仿宋_GB2312" w:cs="仿宋_GB2312"/>
          <w:b w:val="0"/>
          <w:sz w:val="28"/>
          <w:szCs w:val="28"/>
          <w:highlight w:val="none"/>
          <w:lang w:val="en-US" w:eastAsia="zh-CN" w:bidi="ar-SA"/>
        </w:rPr>
        <w:t>合肥市地方铁路投资建设有限公司</w:t>
      </w:r>
      <w:r>
        <w:rPr>
          <w:rFonts w:hint="eastAsia" w:ascii="仿宋_GB2312" w:hAnsi="仿宋_GB2312" w:eastAsia="仿宋_GB2312" w:cs="仿宋_GB2312"/>
          <w:sz w:val="28"/>
          <w:szCs w:val="28"/>
          <w:highlight w:val="none"/>
          <w:u w:val="single"/>
          <w:lang w:val="en-US" w:eastAsia="zh-CN" w:bidi="ar-SA"/>
        </w:rPr>
        <w:t xml:space="preserve"> </w:t>
      </w:r>
      <w:r>
        <w:rPr>
          <w:rFonts w:hint="eastAsia" w:ascii="仿宋_GB2312" w:hAnsi="仿宋_GB2312" w:eastAsia="仿宋_GB2312" w:cs="仿宋_GB2312"/>
          <w:sz w:val="28"/>
          <w:szCs w:val="28"/>
          <w:highlight w:val="none"/>
          <w:u w:val="none"/>
          <w:lang w:val="en-US" w:eastAsia="zh-CN" w:bidi="ar-SA"/>
        </w:rPr>
        <w:t>：</w:t>
      </w:r>
    </w:p>
    <w:p w14:paraId="147C3BFF">
      <w:pPr>
        <w:keepNext w:val="0"/>
        <w:keepLines w:val="0"/>
        <w:pageBreakBefore w:val="0"/>
        <w:widowControl w:val="0"/>
        <w:kinsoku/>
        <w:wordWrap/>
        <w:overflowPunct/>
        <w:topLinePunct/>
        <w:autoSpaceDE/>
        <w:autoSpaceDN/>
        <w:bidi w:val="0"/>
        <w:snapToGrid/>
        <w:spacing w:after="20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本人</w:t>
      </w:r>
      <w:r>
        <w:rPr>
          <w:rFonts w:hint="eastAsia" w:ascii="仿宋_GB2312" w:hAnsi="仿宋_GB2312" w:eastAsia="仿宋_GB2312" w:cs="仿宋_GB2312"/>
          <w:kern w:val="0"/>
          <w:sz w:val="28"/>
          <w:szCs w:val="28"/>
          <w:highlight w:val="none"/>
          <w:u w:val="single"/>
          <w:lang w:eastAsia="en-US"/>
        </w:rPr>
        <w:t xml:space="preserve">          </w:t>
      </w:r>
      <w:r>
        <w:rPr>
          <w:rFonts w:hint="eastAsia" w:ascii="仿宋_GB2312" w:hAnsi="仿宋_GB2312" w:eastAsia="仿宋_GB2312" w:cs="仿宋_GB2312"/>
          <w:kern w:val="0"/>
          <w:sz w:val="28"/>
          <w:szCs w:val="28"/>
          <w:highlight w:val="none"/>
          <w:u w:val="single"/>
          <w:lang w:eastAsia="zh-CN"/>
        </w:rPr>
        <w:t>（</w:t>
      </w:r>
      <w:r>
        <w:rPr>
          <w:rFonts w:hint="eastAsia" w:ascii="仿宋_GB2312" w:hAnsi="仿宋_GB2312" w:eastAsia="仿宋_GB2312" w:cs="仿宋_GB2312"/>
          <w:kern w:val="0"/>
          <w:sz w:val="28"/>
          <w:szCs w:val="28"/>
          <w:highlight w:val="none"/>
          <w:u w:val="single"/>
          <w:lang w:eastAsia="en-US"/>
        </w:rPr>
        <w:t>姓名</w:t>
      </w:r>
      <w:r>
        <w:rPr>
          <w:rFonts w:hint="eastAsia" w:ascii="仿宋_GB2312" w:hAnsi="仿宋_GB2312" w:eastAsia="仿宋_GB2312" w:cs="仿宋_GB2312"/>
          <w:kern w:val="0"/>
          <w:sz w:val="28"/>
          <w:szCs w:val="28"/>
          <w:highlight w:val="none"/>
          <w:u w:val="single"/>
          <w:lang w:eastAsia="zh-CN"/>
        </w:rPr>
        <w:t>）</w:t>
      </w:r>
      <w:r>
        <w:rPr>
          <w:rFonts w:hint="eastAsia" w:ascii="仿宋_GB2312" w:hAnsi="仿宋_GB2312" w:eastAsia="仿宋_GB2312" w:cs="仿宋_GB2312"/>
          <w:kern w:val="0"/>
          <w:sz w:val="28"/>
          <w:szCs w:val="28"/>
          <w:highlight w:val="none"/>
          <w:lang w:eastAsia="en-US"/>
        </w:rPr>
        <w:t>系</w:t>
      </w:r>
      <w:r>
        <w:rPr>
          <w:rFonts w:hint="eastAsia" w:ascii="仿宋_GB2312" w:hAnsi="仿宋_GB2312" w:eastAsia="仿宋_GB2312" w:cs="仿宋_GB2312"/>
          <w:kern w:val="0"/>
          <w:sz w:val="28"/>
          <w:szCs w:val="28"/>
          <w:highlight w:val="none"/>
          <w:u w:val="single"/>
          <w:lang w:eastAsia="en-US"/>
        </w:rPr>
        <w:t xml:space="preserve">       </w:t>
      </w:r>
      <w:r>
        <w:rPr>
          <w:rFonts w:hint="eastAsia" w:ascii="仿宋_GB2312" w:hAnsi="仿宋_GB2312" w:eastAsia="仿宋_GB2312" w:cs="仿宋_GB2312"/>
          <w:kern w:val="0"/>
          <w:sz w:val="28"/>
          <w:szCs w:val="28"/>
          <w:highlight w:val="none"/>
          <w:u w:val="single"/>
          <w:lang w:val="en-US" w:eastAsia="zh-CN"/>
        </w:rPr>
        <w:t xml:space="preserve">     </w:t>
      </w:r>
      <w:r>
        <w:rPr>
          <w:rFonts w:hint="eastAsia" w:ascii="仿宋_GB2312" w:hAnsi="仿宋_GB2312" w:eastAsia="仿宋_GB2312" w:cs="仿宋_GB2312"/>
          <w:kern w:val="0"/>
          <w:sz w:val="28"/>
          <w:szCs w:val="28"/>
          <w:highlight w:val="none"/>
          <w:u w:val="single"/>
          <w:lang w:eastAsia="en-US"/>
        </w:rPr>
        <w:t xml:space="preserve">   </w:t>
      </w:r>
      <w:r>
        <w:rPr>
          <w:rFonts w:hint="eastAsia" w:ascii="仿宋_GB2312" w:hAnsi="仿宋_GB2312" w:eastAsia="仿宋_GB2312" w:cs="仿宋_GB2312"/>
          <w:kern w:val="0"/>
          <w:sz w:val="28"/>
          <w:szCs w:val="28"/>
          <w:highlight w:val="none"/>
          <w:u w:val="single"/>
          <w:lang w:eastAsia="zh-CN"/>
        </w:rPr>
        <w:t>（</w:t>
      </w:r>
      <w:r>
        <w:rPr>
          <w:rFonts w:hint="eastAsia" w:ascii="仿宋_GB2312" w:hAnsi="仿宋_GB2312" w:eastAsia="仿宋_GB2312" w:cs="仿宋_GB2312"/>
          <w:kern w:val="0"/>
          <w:sz w:val="28"/>
          <w:szCs w:val="28"/>
          <w:highlight w:val="none"/>
          <w:u w:val="single"/>
          <w:lang w:val="en-US" w:eastAsia="zh-CN"/>
        </w:rPr>
        <w:t>响应单位全称</w:t>
      </w:r>
      <w:r>
        <w:rPr>
          <w:rFonts w:hint="eastAsia" w:ascii="仿宋_GB2312" w:hAnsi="仿宋_GB2312" w:eastAsia="仿宋_GB2312" w:cs="仿宋_GB2312"/>
          <w:kern w:val="0"/>
          <w:sz w:val="28"/>
          <w:szCs w:val="28"/>
          <w:highlight w:val="none"/>
          <w:u w:val="single"/>
          <w:lang w:eastAsia="zh-CN"/>
        </w:rPr>
        <w:t>）</w:t>
      </w:r>
      <w:r>
        <w:rPr>
          <w:rFonts w:hint="eastAsia" w:ascii="仿宋_GB2312" w:hAnsi="仿宋_GB2312" w:eastAsia="仿宋_GB2312" w:cs="仿宋_GB2312"/>
          <w:kern w:val="0"/>
          <w:sz w:val="28"/>
          <w:szCs w:val="28"/>
          <w:highlight w:val="none"/>
          <w:lang w:eastAsia="en-US"/>
        </w:rPr>
        <w:t>的法定代表人，现委托</w:t>
      </w:r>
      <w:r>
        <w:rPr>
          <w:rFonts w:hint="eastAsia" w:ascii="仿宋_GB2312" w:hAnsi="仿宋_GB2312" w:eastAsia="仿宋_GB2312" w:cs="仿宋_GB2312"/>
          <w:kern w:val="0"/>
          <w:sz w:val="28"/>
          <w:szCs w:val="28"/>
          <w:highlight w:val="none"/>
          <w:u w:val="single"/>
          <w:lang w:eastAsia="en-US"/>
        </w:rPr>
        <w:t xml:space="preserve">        </w:t>
      </w:r>
      <w:r>
        <w:rPr>
          <w:rFonts w:hint="eastAsia" w:ascii="仿宋_GB2312" w:hAnsi="仿宋_GB2312" w:eastAsia="仿宋_GB2312" w:cs="仿宋_GB2312"/>
          <w:kern w:val="0"/>
          <w:sz w:val="28"/>
          <w:szCs w:val="28"/>
          <w:highlight w:val="none"/>
          <w:u w:val="single"/>
          <w:lang w:eastAsia="zh-CN"/>
        </w:rPr>
        <w:t>（</w:t>
      </w:r>
      <w:r>
        <w:rPr>
          <w:rFonts w:hint="eastAsia" w:ascii="仿宋_GB2312" w:hAnsi="仿宋_GB2312" w:eastAsia="仿宋_GB2312" w:cs="仿宋_GB2312"/>
          <w:kern w:val="0"/>
          <w:sz w:val="28"/>
          <w:szCs w:val="28"/>
          <w:highlight w:val="none"/>
          <w:u w:val="single"/>
          <w:lang w:eastAsia="en-US"/>
        </w:rPr>
        <w:t>姓名</w:t>
      </w:r>
      <w:r>
        <w:rPr>
          <w:rFonts w:hint="eastAsia" w:ascii="仿宋_GB2312" w:hAnsi="仿宋_GB2312" w:eastAsia="仿宋_GB2312" w:cs="仿宋_GB2312"/>
          <w:kern w:val="0"/>
          <w:sz w:val="28"/>
          <w:szCs w:val="28"/>
          <w:highlight w:val="none"/>
          <w:u w:val="single"/>
          <w:lang w:eastAsia="zh-CN"/>
        </w:rPr>
        <w:t>）</w:t>
      </w:r>
      <w:r>
        <w:rPr>
          <w:rFonts w:hint="eastAsia" w:ascii="仿宋_GB2312" w:hAnsi="仿宋_GB2312" w:eastAsia="仿宋_GB2312" w:cs="仿宋_GB2312"/>
          <w:kern w:val="0"/>
          <w:sz w:val="28"/>
          <w:szCs w:val="28"/>
          <w:highlight w:val="none"/>
          <w:lang w:eastAsia="en-US"/>
        </w:rPr>
        <w:t>为我方代理人。代理人根据授权，以我方名义签署、澄清、说明、补正、递交、撤回、修改</w:t>
      </w:r>
      <w:r>
        <w:rPr>
          <w:rFonts w:hint="eastAsia" w:ascii="仿宋_GB2312" w:hAnsi="仿宋_GB2312" w:eastAsia="仿宋_GB2312" w:cs="仿宋_GB2312"/>
          <w:kern w:val="0"/>
          <w:sz w:val="28"/>
          <w:szCs w:val="28"/>
          <w:highlight w:val="none"/>
          <w:u w:val="single"/>
          <w:lang w:eastAsia="en-US"/>
        </w:rPr>
        <w:t xml:space="preserve"> </w:t>
      </w:r>
      <w:r>
        <w:rPr>
          <w:rFonts w:hint="eastAsia" w:ascii="仿宋_GB2312" w:hAnsi="仿宋_GB2312" w:eastAsia="仿宋_GB2312" w:cs="仿宋_GB2312"/>
          <w:b w:val="0"/>
          <w:kern w:val="0"/>
          <w:sz w:val="28"/>
          <w:szCs w:val="28"/>
          <w:highlight w:val="none"/>
          <w:lang w:eastAsia="zh-CN"/>
        </w:rPr>
        <w:t>合肥市地方铁路投资建设有限公司办公场所整体搬迁服务采购项目</w:t>
      </w:r>
      <w:r>
        <w:rPr>
          <w:rFonts w:hint="eastAsia" w:ascii="仿宋_GB2312" w:hAnsi="仿宋_GB2312" w:eastAsia="仿宋_GB2312" w:cs="仿宋_GB2312"/>
          <w:kern w:val="0"/>
          <w:sz w:val="28"/>
          <w:szCs w:val="28"/>
          <w:highlight w:val="none"/>
          <w:u w:val="single"/>
          <w:lang w:val="en-US" w:eastAsia="zh-CN"/>
        </w:rPr>
        <w:t xml:space="preserve"> </w:t>
      </w:r>
      <w:r>
        <w:rPr>
          <w:rFonts w:hint="eastAsia" w:ascii="仿宋_GB2312" w:hAnsi="仿宋_GB2312" w:eastAsia="仿宋_GB2312" w:cs="仿宋_GB2312"/>
          <w:kern w:val="0"/>
          <w:sz w:val="28"/>
          <w:szCs w:val="28"/>
          <w:highlight w:val="none"/>
          <w:u w:val="none"/>
          <w:lang w:val="en-US" w:eastAsia="zh-CN"/>
        </w:rPr>
        <w:t>响应文件</w:t>
      </w:r>
      <w:r>
        <w:rPr>
          <w:rFonts w:hint="eastAsia" w:ascii="仿宋_GB2312" w:hAnsi="仿宋_GB2312" w:eastAsia="仿宋_GB2312" w:cs="仿宋_GB2312"/>
          <w:kern w:val="0"/>
          <w:sz w:val="28"/>
          <w:szCs w:val="28"/>
          <w:highlight w:val="none"/>
          <w:lang w:eastAsia="en-US"/>
        </w:rPr>
        <w:t>、签订合同和处理有关事宜，其法律后果由我方承担。</w:t>
      </w:r>
    </w:p>
    <w:p w14:paraId="04F1F97F">
      <w:pPr>
        <w:keepNext w:val="0"/>
        <w:keepLines w:val="0"/>
        <w:pageBreakBefore w:val="0"/>
        <w:widowControl w:val="0"/>
        <w:kinsoku/>
        <w:wordWrap/>
        <w:overflowPunct/>
        <w:autoSpaceDE/>
        <w:autoSpaceDN/>
        <w:bidi w:val="0"/>
        <w:snapToGrid/>
        <w:spacing w:after="200" w:line="600" w:lineRule="exact"/>
        <w:ind w:firstLine="48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 xml:space="preserve">    委托期限：</w:t>
      </w:r>
      <w:r>
        <w:rPr>
          <w:rFonts w:hint="eastAsia" w:ascii="仿宋_GB2312" w:hAnsi="仿宋_GB2312" w:eastAsia="仿宋_GB2312" w:cs="仿宋_GB2312"/>
          <w:kern w:val="0"/>
          <w:sz w:val="28"/>
          <w:szCs w:val="28"/>
          <w:highlight w:val="none"/>
          <w:u w:val="single"/>
          <w:lang w:eastAsia="en-US"/>
        </w:rPr>
        <w:t>自授权委托之日起至签订合同之日止</w:t>
      </w:r>
      <w:r>
        <w:rPr>
          <w:rFonts w:hint="eastAsia" w:ascii="仿宋_GB2312" w:hAnsi="仿宋_GB2312" w:eastAsia="仿宋_GB2312" w:cs="仿宋_GB2312"/>
          <w:kern w:val="0"/>
          <w:sz w:val="28"/>
          <w:szCs w:val="28"/>
          <w:highlight w:val="none"/>
          <w:lang w:eastAsia="en-US"/>
        </w:rPr>
        <w:t>。</w:t>
      </w:r>
    </w:p>
    <w:p w14:paraId="556C101B">
      <w:pPr>
        <w:keepNext w:val="0"/>
        <w:keepLines w:val="0"/>
        <w:pageBreakBefore w:val="0"/>
        <w:widowControl w:val="0"/>
        <w:kinsoku/>
        <w:wordWrap/>
        <w:overflowPunct/>
        <w:autoSpaceDE/>
        <w:autoSpaceDN/>
        <w:bidi w:val="0"/>
        <w:snapToGrid/>
        <w:spacing w:after="200" w:line="600" w:lineRule="exact"/>
        <w:ind w:firstLine="560" w:firstLineChars="200"/>
        <w:jc w:val="left"/>
        <w:rPr>
          <w:rFonts w:hint="eastAsia" w:ascii="仿宋_GB2312" w:hAnsi="仿宋_GB2312" w:eastAsia="仿宋_GB2312" w:cs="仿宋_GB2312"/>
          <w:kern w:val="0"/>
          <w:sz w:val="24"/>
          <w:szCs w:val="24"/>
          <w:highlight w:val="none"/>
          <w:lang w:eastAsia="en-US"/>
        </w:rPr>
      </w:pPr>
      <w:r>
        <w:rPr>
          <w:rFonts w:hint="eastAsia" w:ascii="仿宋_GB2312" w:hAnsi="仿宋_GB2312" w:eastAsia="仿宋_GB2312" w:cs="仿宋_GB2312"/>
          <w:kern w:val="0"/>
          <w:sz w:val="28"/>
          <w:szCs w:val="28"/>
          <w:highlight w:val="none"/>
          <w:lang w:eastAsia="en-US"/>
        </w:rPr>
        <w:t>代理人无转委托权。</w:t>
      </w:r>
    </w:p>
    <w:p w14:paraId="70866FF5">
      <w:pPr>
        <w:keepNext w:val="0"/>
        <w:keepLines w:val="0"/>
        <w:pageBreakBefore w:val="0"/>
        <w:widowControl w:val="0"/>
        <w:kinsoku/>
        <w:wordWrap/>
        <w:overflowPunct/>
        <w:autoSpaceDE/>
        <w:autoSpaceDN/>
        <w:bidi w:val="0"/>
        <w:adjustRightInd w:val="0"/>
        <w:snapToGrid w:val="0"/>
        <w:spacing w:after="200" w:line="600" w:lineRule="exact"/>
        <w:ind w:firstLine="560" w:firstLineChars="200"/>
        <w:jc w:val="left"/>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授权代理人身份证正反面复印件/影印件粘贴如下：</w:t>
      </w:r>
    </w:p>
    <w:p w14:paraId="067D3F13">
      <w:pPr>
        <w:keepNext w:val="0"/>
        <w:keepLines w:val="0"/>
        <w:pageBreakBefore w:val="0"/>
        <w:widowControl w:val="0"/>
        <w:kinsoku/>
        <w:wordWrap/>
        <w:overflowPunct/>
        <w:autoSpaceDE/>
        <w:autoSpaceDN/>
        <w:bidi w:val="0"/>
        <w:spacing w:after="200" w:line="600" w:lineRule="exact"/>
        <w:ind w:left="0" w:leftChars="0" w:firstLine="0" w:firstLineChars="0"/>
        <w:jc w:val="left"/>
        <w:rPr>
          <w:rFonts w:hint="eastAsia" w:ascii="仿宋_GB2312" w:hAnsi="仿宋_GB2312" w:eastAsia="仿宋_GB2312" w:cs="仿宋_GB2312"/>
          <w:kern w:val="0"/>
          <w:sz w:val="24"/>
          <w:szCs w:val="22"/>
          <w:highlight w:val="none"/>
          <w:lang w:eastAsia="en-US"/>
        </w:rPr>
      </w:pPr>
    </w:p>
    <w:p w14:paraId="0449CC31">
      <w:pPr>
        <w:keepNext w:val="0"/>
        <w:keepLines w:val="0"/>
        <w:pageBreakBefore w:val="0"/>
        <w:widowControl w:val="0"/>
        <w:kinsoku/>
        <w:wordWrap/>
        <w:overflowPunct/>
        <w:topLinePunct w:val="0"/>
        <w:autoSpaceDE/>
        <w:autoSpaceDN/>
        <w:bidi w:val="0"/>
        <w:adjustRightInd w:val="0"/>
        <w:snapToGrid w:val="0"/>
        <w:spacing w:after="200" w:line="600" w:lineRule="exact"/>
        <w:ind w:left="2940" w:leftChars="1400" w:firstLine="1120" w:firstLineChars="400"/>
        <w:jc w:val="left"/>
        <w:textAlignment w:val="auto"/>
        <w:rPr>
          <w:rFonts w:hint="eastAsia" w:ascii="仿宋_GB2312" w:hAnsi="仿宋_GB2312" w:eastAsia="仿宋_GB2312" w:cs="仿宋_GB2312"/>
          <w:kern w:val="0"/>
          <w:sz w:val="28"/>
          <w:szCs w:val="28"/>
          <w:highlight w:val="none"/>
          <w:lang w:eastAsia="zh-CN"/>
        </w:rPr>
      </w:pPr>
    </w:p>
    <w:p w14:paraId="51B48C59">
      <w:pPr>
        <w:keepNext w:val="0"/>
        <w:keepLines w:val="0"/>
        <w:pageBreakBefore w:val="0"/>
        <w:widowControl w:val="0"/>
        <w:kinsoku/>
        <w:wordWrap/>
        <w:overflowPunct/>
        <w:topLinePunct w:val="0"/>
        <w:autoSpaceDE/>
        <w:autoSpaceDN/>
        <w:bidi w:val="0"/>
        <w:adjustRightInd w:val="0"/>
        <w:snapToGrid w:val="0"/>
        <w:spacing w:after="200" w:line="600" w:lineRule="exact"/>
        <w:ind w:left="2940" w:leftChars="1400" w:firstLine="1120" w:firstLineChars="400"/>
        <w:jc w:val="left"/>
        <w:textAlignment w:val="auto"/>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zh-CN"/>
        </w:rPr>
        <w:t>响应单位</w:t>
      </w:r>
      <w:r>
        <w:rPr>
          <w:rFonts w:hint="eastAsia" w:ascii="仿宋_GB2312" w:hAnsi="仿宋_GB2312" w:eastAsia="仿宋_GB2312" w:cs="仿宋_GB2312"/>
          <w:kern w:val="0"/>
          <w:sz w:val="28"/>
          <w:szCs w:val="28"/>
          <w:highlight w:val="none"/>
          <w:lang w:eastAsia="en-US"/>
        </w:rPr>
        <w:t>全称（公章）：</w:t>
      </w:r>
    </w:p>
    <w:p w14:paraId="5B153253">
      <w:pPr>
        <w:keepNext w:val="0"/>
        <w:keepLines w:val="0"/>
        <w:pageBreakBefore w:val="0"/>
        <w:widowControl w:val="0"/>
        <w:kinsoku/>
        <w:wordWrap/>
        <w:overflowPunct/>
        <w:topLinePunct w:val="0"/>
        <w:autoSpaceDE/>
        <w:autoSpaceDN/>
        <w:bidi w:val="0"/>
        <w:adjustRightInd w:val="0"/>
        <w:snapToGrid w:val="0"/>
        <w:spacing w:after="200" w:line="600" w:lineRule="exact"/>
        <w:ind w:left="2940" w:leftChars="1400" w:firstLine="1120" w:firstLineChars="400"/>
        <w:jc w:val="left"/>
        <w:textAlignment w:val="auto"/>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法定代表人签字或签章：</w:t>
      </w:r>
    </w:p>
    <w:p w14:paraId="3784D6ED">
      <w:pPr>
        <w:keepNext w:val="0"/>
        <w:keepLines w:val="0"/>
        <w:pageBreakBefore w:val="0"/>
        <w:widowControl w:val="0"/>
        <w:kinsoku/>
        <w:wordWrap/>
        <w:overflowPunct/>
        <w:topLinePunct w:val="0"/>
        <w:autoSpaceDE/>
        <w:autoSpaceDN/>
        <w:bidi w:val="0"/>
        <w:adjustRightInd w:val="0"/>
        <w:snapToGrid w:val="0"/>
        <w:spacing w:after="200" w:line="600" w:lineRule="exact"/>
        <w:ind w:left="2940" w:leftChars="1400" w:firstLine="1120" w:firstLineChars="400"/>
        <w:jc w:val="left"/>
        <w:textAlignment w:val="auto"/>
        <w:rPr>
          <w:rFonts w:hint="eastAsia" w:ascii="仿宋_GB2312" w:hAnsi="仿宋_GB2312" w:eastAsia="仿宋_GB2312" w:cs="仿宋_GB2312"/>
          <w:kern w:val="0"/>
          <w:sz w:val="28"/>
          <w:szCs w:val="28"/>
          <w:highlight w:val="none"/>
          <w:lang w:eastAsia="en-US"/>
        </w:rPr>
      </w:pPr>
      <w:r>
        <w:rPr>
          <w:rFonts w:hint="eastAsia" w:ascii="仿宋_GB2312" w:hAnsi="仿宋_GB2312" w:eastAsia="仿宋_GB2312" w:cs="仿宋_GB2312"/>
          <w:kern w:val="0"/>
          <w:sz w:val="28"/>
          <w:szCs w:val="28"/>
          <w:highlight w:val="none"/>
          <w:lang w:eastAsia="en-US"/>
        </w:rPr>
        <w:t xml:space="preserve">日期：   年  </w:t>
      </w:r>
      <w:r>
        <w:rPr>
          <w:rFonts w:hint="eastAsia" w:ascii="仿宋_GB2312" w:hAnsi="仿宋_GB2312" w:eastAsia="仿宋_GB2312" w:cs="仿宋_GB2312"/>
          <w:kern w:val="0"/>
          <w:sz w:val="28"/>
          <w:szCs w:val="28"/>
          <w:highlight w:val="none"/>
          <w:lang w:val="en-US" w:eastAsia="zh-CN"/>
        </w:rPr>
        <w:t xml:space="preserve"> </w:t>
      </w:r>
      <w:r>
        <w:rPr>
          <w:rFonts w:hint="eastAsia" w:ascii="仿宋_GB2312" w:hAnsi="仿宋_GB2312" w:eastAsia="仿宋_GB2312" w:cs="仿宋_GB2312"/>
          <w:kern w:val="0"/>
          <w:sz w:val="28"/>
          <w:szCs w:val="28"/>
          <w:highlight w:val="none"/>
          <w:lang w:eastAsia="en-US"/>
        </w:rPr>
        <w:t>月</w:t>
      </w:r>
      <w:r>
        <w:rPr>
          <w:rFonts w:hint="eastAsia" w:ascii="仿宋_GB2312" w:hAnsi="仿宋_GB2312" w:eastAsia="仿宋_GB2312" w:cs="仿宋_GB2312"/>
          <w:kern w:val="0"/>
          <w:sz w:val="28"/>
          <w:szCs w:val="28"/>
          <w:highlight w:val="none"/>
          <w:lang w:val="en-US" w:eastAsia="zh-CN"/>
        </w:rPr>
        <w:t xml:space="preserve"> </w:t>
      </w:r>
      <w:r>
        <w:rPr>
          <w:rFonts w:hint="eastAsia" w:ascii="仿宋_GB2312" w:hAnsi="仿宋_GB2312" w:eastAsia="仿宋_GB2312" w:cs="仿宋_GB2312"/>
          <w:kern w:val="0"/>
          <w:sz w:val="28"/>
          <w:szCs w:val="28"/>
          <w:highlight w:val="none"/>
          <w:lang w:eastAsia="en-US"/>
        </w:rPr>
        <w:t xml:space="preserve">  日</w:t>
      </w:r>
    </w:p>
    <w:p w14:paraId="5B751728">
      <w:pPr>
        <w:widowControl/>
        <w:topLinePunct/>
        <w:spacing w:after="200" w:line="600" w:lineRule="exact"/>
        <w:ind w:firstLine="560" w:firstLineChars="200"/>
        <w:jc w:val="both"/>
        <w:rPr>
          <w:rFonts w:hint="eastAsia" w:ascii="仿宋_GB2312" w:hAnsi="仿宋_GB2312" w:eastAsia="仿宋_GB2312" w:cs="仿宋_GB2312"/>
          <w:kern w:val="0"/>
          <w:sz w:val="28"/>
          <w:szCs w:val="28"/>
          <w:highlight w:val="none"/>
          <w:lang w:eastAsia="en-US"/>
        </w:rPr>
      </w:pPr>
    </w:p>
    <w:p w14:paraId="63933371">
      <w:pPr>
        <w:widowControl/>
        <w:topLinePunct/>
        <w:spacing w:after="200" w:line="600" w:lineRule="exact"/>
        <w:ind w:firstLine="560" w:firstLineChars="200"/>
        <w:jc w:val="both"/>
        <w:rPr>
          <w:rFonts w:hint="eastAsia" w:ascii="黑体" w:hAnsi="黑体" w:eastAsia="黑体" w:cs="黑体"/>
          <w:b w:val="0"/>
          <w:bCs w:val="0"/>
          <w:kern w:val="0"/>
          <w:sz w:val="32"/>
          <w:szCs w:val="32"/>
          <w:highlight w:val="none"/>
          <w:lang w:val="en-US" w:eastAsia="zh-CN"/>
        </w:rPr>
      </w:pPr>
      <w:r>
        <w:rPr>
          <w:rFonts w:hint="eastAsia" w:ascii="仿宋_GB2312" w:hAnsi="仿宋_GB2312" w:eastAsia="仿宋_GB2312" w:cs="仿宋_GB2312"/>
          <w:kern w:val="0"/>
          <w:sz w:val="28"/>
          <w:szCs w:val="28"/>
          <w:highlight w:val="none"/>
          <w:lang w:eastAsia="en-US"/>
        </w:rPr>
        <w:t>注</w:t>
      </w:r>
      <w:r>
        <w:rPr>
          <w:rFonts w:hint="eastAsia" w:ascii="仿宋_GB2312" w:hAnsi="仿宋_GB2312" w:eastAsia="仿宋_GB2312" w:cs="仿宋_GB2312"/>
          <w:kern w:val="0"/>
          <w:sz w:val="28"/>
          <w:szCs w:val="28"/>
          <w:highlight w:val="none"/>
          <w:lang w:eastAsia="zh-CN"/>
        </w:rPr>
        <w:t>：</w:t>
      </w:r>
      <w:r>
        <w:rPr>
          <w:rFonts w:hint="eastAsia" w:ascii="仿宋_GB2312" w:hAnsi="仿宋_GB2312" w:eastAsia="仿宋_GB2312" w:cs="仿宋_GB2312"/>
          <w:kern w:val="0"/>
          <w:sz w:val="28"/>
          <w:szCs w:val="28"/>
          <w:highlight w:val="none"/>
          <w:lang w:eastAsia="en-US"/>
        </w:rPr>
        <w:t>法定代表人参加</w:t>
      </w:r>
      <w:r>
        <w:rPr>
          <w:rFonts w:hint="eastAsia" w:ascii="仿宋_GB2312" w:hAnsi="仿宋_GB2312" w:eastAsia="仿宋_GB2312" w:cs="仿宋_GB2312"/>
          <w:kern w:val="0"/>
          <w:sz w:val="28"/>
          <w:szCs w:val="28"/>
          <w:highlight w:val="none"/>
          <w:lang w:eastAsia="zh-CN"/>
        </w:rPr>
        <w:t>响应</w:t>
      </w:r>
      <w:r>
        <w:rPr>
          <w:rFonts w:hint="eastAsia" w:ascii="仿宋_GB2312" w:hAnsi="仿宋_GB2312" w:eastAsia="仿宋_GB2312" w:cs="仿宋_GB2312"/>
          <w:kern w:val="0"/>
          <w:sz w:val="28"/>
          <w:szCs w:val="28"/>
          <w:highlight w:val="none"/>
          <w:lang w:eastAsia="en-US"/>
        </w:rPr>
        <w:t>活动并签署文件的不需要授权委托书，只需提供法定代表人身份证明</w:t>
      </w:r>
      <w:r>
        <w:rPr>
          <w:rFonts w:hint="eastAsia" w:ascii="仿宋_GB2312" w:hAnsi="仿宋_GB2312" w:eastAsia="仿宋_GB2312" w:cs="仿宋_GB2312"/>
          <w:kern w:val="0"/>
          <w:sz w:val="28"/>
          <w:szCs w:val="28"/>
          <w:highlight w:val="none"/>
          <w:lang w:eastAsia="zh-CN"/>
        </w:rPr>
        <w:t>；</w:t>
      </w:r>
      <w:r>
        <w:rPr>
          <w:rFonts w:hint="eastAsia" w:ascii="仿宋_GB2312" w:hAnsi="仿宋_GB2312" w:eastAsia="仿宋_GB2312" w:cs="仿宋_GB2312"/>
          <w:kern w:val="0"/>
          <w:sz w:val="28"/>
          <w:szCs w:val="28"/>
          <w:highlight w:val="none"/>
          <w:lang w:eastAsia="en-US"/>
        </w:rPr>
        <w:t>非法定代表人参加</w:t>
      </w:r>
      <w:r>
        <w:rPr>
          <w:rFonts w:hint="eastAsia" w:ascii="仿宋_GB2312" w:hAnsi="仿宋_GB2312" w:eastAsia="仿宋_GB2312" w:cs="仿宋_GB2312"/>
          <w:kern w:val="0"/>
          <w:sz w:val="28"/>
          <w:szCs w:val="28"/>
          <w:highlight w:val="none"/>
          <w:lang w:eastAsia="zh-CN"/>
        </w:rPr>
        <w:t>响应</w:t>
      </w:r>
      <w:r>
        <w:rPr>
          <w:rFonts w:hint="eastAsia" w:ascii="仿宋_GB2312" w:hAnsi="仿宋_GB2312" w:eastAsia="仿宋_GB2312" w:cs="仿宋_GB2312"/>
          <w:kern w:val="0"/>
          <w:sz w:val="28"/>
          <w:szCs w:val="28"/>
          <w:highlight w:val="none"/>
          <w:lang w:eastAsia="en-US"/>
        </w:rPr>
        <w:t>活动及签署文件的除提供法定代表人身份证明外还须提供授权委托书。</w:t>
      </w:r>
    </w:p>
    <w:p w14:paraId="3BA4A371">
      <w:pPr>
        <w:widowControl/>
        <w:spacing w:after="200" w:line="600" w:lineRule="exact"/>
        <w:ind w:firstLine="480"/>
        <w:jc w:val="center"/>
        <w:rPr>
          <w:rFonts w:hint="eastAsia" w:ascii="黑体" w:hAnsi="黑体" w:eastAsia="黑体" w:cs="黑体"/>
          <w:b w:val="0"/>
          <w:bCs w:val="0"/>
          <w:kern w:val="0"/>
          <w:sz w:val="32"/>
          <w:szCs w:val="32"/>
          <w:highlight w:val="none"/>
          <w:lang w:val="en-US" w:eastAsia="zh-CN"/>
        </w:rPr>
      </w:pPr>
      <w:r>
        <w:rPr>
          <w:rFonts w:hint="eastAsia" w:ascii="黑体" w:hAnsi="黑体" w:eastAsia="黑体" w:cs="黑体"/>
          <w:b w:val="0"/>
          <w:bCs w:val="0"/>
          <w:kern w:val="0"/>
          <w:sz w:val="32"/>
          <w:szCs w:val="32"/>
          <w:highlight w:val="none"/>
          <w:lang w:val="en-US" w:eastAsia="zh-CN"/>
        </w:rPr>
        <w:t>四、承诺函</w:t>
      </w:r>
    </w:p>
    <w:p w14:paraId="32D8CB8C">
      <w:pPr>
        <w:keepNext w:val="0"/>
        <w:keepLines w:val="0"/>
        <w:pageBreakBefore w:val="0"/>
        <w:widowControl w:val="0"/>
        <w:suppressLineNumbers w:val="0"/>
        <w:kinsoku/>
        <w:wordWrap/>
        <w:overflowPunct/>
        <w:topLinePunct w:val="0"/>
        <w:bidi w:val="0"/>
        <w:snapToGrid w:val="0"/>
        <w:spacing w:before="0" w:beforeAutospacing="0" w:after="0" w:afterAutospacing="0" w:line="600" w:lineRule="exact"/>
        <w:ind w:left="0" w:right="0" w:firstLine="0"/>
        <w:jc w:val="left"/>
        <w:textAlignment w:val="auto"/>
        <w:rPr>
          <w:rFonts w:ascii="仿宋_GB2312" w:hAnsi="仿宋_GB2312" w:eastAsia="仿宋_GB2312" w:cs="仿宋_GB2312"/>
          <w:kern w:val="0"/>
          <w:sz w:val="28"/>
          <w:szCs w:val="28"/>
          <w:highlight w:val="none"/>
          <w:lang w:eastAsia="en-US"/>
        </w:rPr>
      </w:pPr>
      <w:r>
        <w:rPr>
          <w:rFonts w:hint="eastAsia" w:ascii="Calibri" w:hAnsi="Calibri" w:eastAsia="宋体" w:cs="Times New Roman"/>
          <w:b w:val="0"/>
          <w:kern w:val="2"/>
          <w:sz w:val="21"/>
          <w:szCs w:val="21"/>
          <w:highlight w:val="none"/>
          <w:lang w:val="en-US" w:eastAsia="zh-CN" w:bidi="ar"/>
        </w:rPr>
        <w:t xml:space="preserve"> </w:t>
      </w:r>
      <w:r>
        <w:rPr>
          <w:rFonts w:hint="eastAsia" w:ascii="仿宋_GB2312" w:hAnsi="仿宋_GB2312" w:eastAsia="仿宋_GB2312" w:cs="仿宋_GB2312"/>
          <w:b w:val="0"/>
          <w:kern w:val="0"/>
          <w:sz w:val="28"/>
          <w:szCs w:val="28"/>
          <w:highlight w:val="none"/>
          <w:lang w:eastAsia="zh-CN"/>
        </w:rPr>
        <w:t>合肥市地方铁路投资建设有限公司</w:t>
      </w:r>
      <w:r>
        <w:rPr>
          <w:rFonts w:hint="eastAsia" w:ascii="仿宋_GB2312" w:hAnsi="仿宋_GB2312" w:eastAsia="仿宋_GB2312" w:cs="仿宋_GB2312"/>
          <w:kern w:val="0"/>
          <w:sz w:val="28"/>
          <w:szCs w:val="28"/>
          <w:highlight w:val="none"/>
          <w:lang w:eastAsia="en-US"/>
        </w:rPr>
        <w:t xml:space="preserve">： </w:t>
      </w:r>
    </w:p>
    <w:p w14:paraId="43F29023">
      <w:pPr>
        <w:keepNext w:val="0"/>
        <w:keepLines w:val="0"/>
        <w:pageBreakBefore w:val="0"/>
        <w:widowControl w:val="0"/>
        <w:numPr>
          <w:ilvl w:val="255"/>
          <w:numId w:val="0"/>
        </w:numPr>
        <w:kinsoku/>
        <w:wordWrap/>
        <w:overflowPunct/>
        <w:topLinePunct w:val="0"/>
        <w:bidi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我公司郑重声明并承诺：</w:t>
      </w:r>
    </w:p>
    <w:p w14:paraId="6D7848D0">
      <w:pPr>
        <w:keepNext w:val="0"/>
        <w:keepLines w:val="0"/>
        <w:pageBreakBefore w:val="0"/>
        <w:widowControl w:val="0"/>
        <w:numPr>
          <w:ilvl w:val="255"/>
          <w:numId w:val="0"/>
        </w:numPr>
        <w:kinsoku/>
        <w:wordWrap/>
        <w:overflowPunct/>
        <w:topLinePunct w:val="0"/>
        <w:bidi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一、近三年（以采购文件发出之日起算向前追溯，成立时间不足三年的自成立之日起计算）我公司无以下不良信用记录情形：</w:t>
      </w:r>
    </w:p>
    <w:p w14:paraId="085F0E49">
      <w:pPr>
        <w:keepNext w:val="0"/>
        <w:keepLines w:val="0"/>
        <w:pageBreakBefore w:val="0"/>
        <w:widowControl w:val="0"/>
        <w:numPr>
          <w:ilvl w:val="255"/>
          <w:numId w:val="0"/>
        </w:numPr>
        <w:kinsoku/>
        <w:wordWrap/>
        <w:overflowPunct/>
        <w:topLinePunct w:val="0"/>
        <w:bidi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1、公司被人民法院列入失信被执行人；</w:t>
      </w:r>
    </w:p>
    <w:p w14:paraId="4651BFE2">
      <w:pPr>
        <w:keepNext w:val="0"/>
        <w:keepLines w:val="0"/>
        <w:pageBreakBefore w:val="0"/>
        <w:widowControl w:val="0"/>
        <w:numPr>
          <w:ilvl w:val="255"/>
          <w:numId w:val="0"/>
        </w:numPr>
        <w:kinsoku/>
        <w:wordWrap/>
        <w:overflowPunct/>
        <w:topLinePunct w:val="0"/>
        <w:bidi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2、公司被工商行政管理部门列入严重违法失信企业名单；</w:t>
      </w:r>
    </w:p>
    <w:p w14:paraId="67634937">
      <w:pPr>
        <w:keepNext w:val="0"/>
        <w:keepLines w:val="0"/>
        <w:pageBreakBefore w:val="0"/>
        <w:widowControl w:val="0"/>
        <w:numPr>
          <w:ilvl w:val="255"/>
          <w:numId w:val="0"/>
        </w:numPr>
        <w:kinsoku/>
        <w:wordWrap/>
        <w:overflowPunct/>
        <w:topLinePunct w:val="0"/>
        <w:bidi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3、公司被税务部门列入重大税收违法案件当事人名单；</w:t>
      </w:r>
    </w:p>
    <w:p w14:paraId="55FF9228">
      <w:pPr>
        <w:keepNext w:val="0"/>
        <w:keepLines w:val="0"/>
        <w:pageBreakBefore w:val="0"/>
        <w:widowControl w:val="0"/>
        <w:numPr>
          <w:ilvl w:val="255"/>
          <w:numId w:val="0"/>
        </w:numPr>
        <w:kinsoku/>
        <w:wordWrap/>
        <w:overflowPunct/>
        <w:topLinePunct w:val="0"/>
        <w:bidi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4、公司被政府采购监管部门列入政府采购严重违法失信行为记录名单；</w:t>
      </w:r>
    </w:p>
    <w:p w14:paraId="413C7781">
      <w:pPr>
        <w:keepNext w:val="0"/>
        <w:keepLines w:val="0"/>
        <w:pageBreakBefore w:val="0"/>
        <w:widowControl w:val="0"/>
        <w:numPr>
          <w:ilvl w:val="255"/>
          <w:numId w:val="0"/>
        </w:numPr>
        <w:kinsoku/>
        <w:wordWrap/>
        <w:overflowPunct/>
        <w:topLinePunct w:val="0"/>
        <w:bidi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5、被责令停业、暂扣或吊销营业执照、进入清算程序或破产。</w:t>
      </w:r>
    </w:p>
    <w:p w14:paraId="5F905554">
      <w:pPr>
        <w:keepNext w:val="0"/>
        <w:keepLines w:val="0"/>
        <w:pageBreakBefore w:val="0"/>
        <w:widowControl w:val="0"/>
        <w:kinsoku/>
        <w:wordWrap/>
        <w:overflowPunct/>
        <w:topLinePunct w:val="0"/>
        <w:autoSpaceDE w:val="0"/>
        <w:autoSpaceDN w:val="0"/>
        <w:bidi w:val="0"/>
        <w:adjustRightInd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二、在本次响应中，我公司参与形式为</w:t>
      </w:r>
      <w:r>
        <w:rPr>
          <w:rFonts w:hint="eastAsia" w:ascii="仿宋_GB2312" w:hAnsi="仿宋_GB2312" w:eastAsia="仿宋_GB2312" w:cs="仿宋_GB2312"/>
          <w:b/>
          <w:bCs/>
          <w:kern w:val="0"/>
          <w:sz w:val="28"/>
          <w:szCs w:val="28"/>
          <w:highlight w:val="none"/>
          <w:lang w:val="en-US" w:eastAsia="zh-CN"/>
        </w:rPr>
        <w:t>非联合体响应。</w:t>
      </w:r>
      <w:r>
        <w:rPr>
          <w:rFonts w:hint="eastAsia" w:ascii="仿宋_GB2312" w:hAnsi="仿宋_GB2312" w:eastAsia="仿宋_GB2312" w:cs="仿宋_GB2312"/>
          <w:kern w:val="0"/>
          <w:sz w:val="28"/>
          <w:szCs w:val="28"/>
          <w:highlight w:val="none"/>
          <w:lang w:val="en-US" w:eastAsia="zh-CN"/>
        </w:rPr>
        <w:t>未经采购人同意不以任何方式进行分包或转包</w:t>
      </w:r>
    </w:p>
    <w:p w14:paraId="627B34C3">
      <w:pPr>
        <w:keepNext w:val="0"/>
        <w:keepLines w:val="0"/>
        <w:pageBreakBefore w:val="0"/>
        <w:widowControl w:val="0"/>
        <w:kinsoku/>
        <w:wordWrap/>
        <w:overflowPunct/>
        <w:topLinePunct w:val="0"/>
        <w:autoSpaceDE w:val="0"/>
        <w:autoSpaceDN w:val="0"/>
        <w:bidi w:val="0"/>
        <w:adjustRightInd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三、我公司不存在与其他响应单位负责人</w:t>
      </w:r>
      <w:r>
        <w:rPr>
          <w:rFonts w:hint="eastAsia" w:ascii="仿宋_GB2312" w:hAnsi="仿宋_GB2312" w:eastAsia="仿宋_GB2312" w:cs="仿宋_GB2312"/>
          <w:b/>
          <w:bCs/>
          <w:kern w:val="0"/>
          <w:sz w:val="28"/>
          <w:szCs w:val="28"/>
          <w:highlight w:val="none"/>
          <w:lang w:val="en-US" w:eastAsia="zh-CN"/>
        </w:rPr>
        <w:t>为同一人或者存在控股、管理关系等具有关联关系的情形</w:t>
      </w:r>
      <w:r>
        <w:rPr>
          <w:rFonts w:hint="eastAsia" w:ascii="仿宋_GB2312" w:hAnsi="仿宋_GB2312" w:eastAsia="仿宋_GB2312" w:cs="仿宋_GB2312"/>
          <w:kern w:val="0"/>
          <w:sz w:val="28"/>
          <w:szCs w:val="28"/>
          <w:highlight w:val="none"/>
          <w:lang w:val="en-US" w:eastAsia="zh-CN"/>
        </w:rPr>
        <w:t>。</w:t>
      </w:r>
    </w:p>
    <w:p w14:paraId="5330A37B">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四、我公司未与其他响应单位相互串通响应报价，未排挤其他响应单位的公平竞争、损害采购人的合法权益，中标后将按照合同约定履行义务，完成中标项目。</w:t>
      </w:r>
    </w:p>
    <w:p w14:paraId="555F3445">
      <w:pPr>
        <w:keepNext w:val="0"/>
        <w:keepLines w:val="0"/>
        <w:pageBreakBefore w:val="0"/>
        <w:widowControl w:val="0"/>
        <w:kinsoku/>
        <w:wordWrap/>
        <w:overflowPunct/>
        <w:topLinePunct w:val="0"/>
        <w:autoSpaceDE w:val="0"/>
        <w:autoSpaceDN w:val="0"/>
        <w:bidi w:val="0"/>
        <w:adjustRightInd w:val="0"/>
        <w:snapToGrid w:val="0"/>
        <w:spacing w:after="0" w:line="60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如我公司承诺与实际不符（无论中标前或中标后），我公司愿意无条件接受贵司监管部门作出的处理、处罚。贵方可取消我公司响应资格或者中标资格，所有责任由我公司自行承担。</w:t>
      </w:r>
    </w:p>
    <w:p w14:paraId="16D5968C">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响应单位</w:t>
      </w:r>
      <w:r>
        <w:rPr>
          <w:rFonts w:hint="eastAsia" w:ascii="仿宋_GB2312" w:hAnsi="仿宋_GB2312" w:eastAsia="仿宋_GB2312" w:cs="仿宋_GB2312"/>
          <w:kern w:val="0"/>
          <w:sz w:val="28"/>
          <w:szCs w:val="28"/>
          <w:highlight w:val="none"/>
          <w:lang w:eastAsia="en-US"/>
        </w:rPr>
        <w:t>全称（公章）：</w:t>
      </w:r>
      <w:r>
        <w:rPr>
          <w:rFonts w:hint="eastAsia" w:ascii="仿宋_GB2312" w:hAnsi="仿宋_GB2312" w:eastAsia="仿宋_GB2312" w:cs="仿宋_GB2312"/>
          <w:kern w:val="0"/>
          <w:sz w:val="28"/>
          <w:szCs w:val="28"/>
          <w:highlight w:val="none"/>
          <w:lang w:val="en-US" w:eastAsia="zh-CN"/>
        </w:rPr>
        <w:t xml:space="preserve"> </w:t>
      </w:r>
    </w:p>
    <w:p w14:paraId="55553E27">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hAnsi="仿宋_GB2312" w:eastAsia="仿宋_GB2312" w:cs="仿宋_GB2312"/>
          <w:kern w:val="0"/>
          <w:sz w:val="28"/>
          <w:szCs w:val="28"/>
          <w:highlight w:val="none"/>
          <w:lang w:val="en-US" w:eastAsia="zh-CN"/>
        </w:rPr>
      </w:pPr>
    </w:p>
    <w:p w14:paraId="39D9B6AB">
      <w:pPr>
        <w:widowControl/>
        <w:spacing w:after="200" w:line="600" w:lineRule="exact"/>
        <w:jc w:val="center"/>
        <w:rPr>
          <w:rFonts w:hint="eastAsia" w:ascii="黑体" w:hAnsi="黑体" w:eastAsia="黑体" w:cs="黑体"/>
          <w:b w:val="0"/>
          <w:bCs w:val="0"/>
          <w:kern w:val="0"/>
          <w:sz w:val="32"/>
          <w:szCs w:val="32"/>
          <w:highlight w:val="none"/>
          <w:lang w:val="en-US" w:eastAsia="zh-CN"/>
        </w:rPr>
      </w:pPr>
      <w:r>
        <w:rPr>
          <w:rFonts w:hint="eastAsia" w:ascii="黑体" w:hAnsi="黑体" w:eastAsia="黑体" w:cs="黑体"/>
          <w:b w:val="0"/>
          <w:bCs w:val="0"/>
          <w:kern w:val="0"/>
          <w:sz w:val="32"/>
          <w:szCs w:val="32"/>
          <w:highlight w:val="none"/>
          <w:lang w:val="en-US" w:eastAsia="zh-CN"/>
        </w:rPr>
        <w:t>五、售后赔付方案</w:t>
      </w:r>
    </w:p>
    <w:p w14:paraId="175FD776">
      <w:pPr>
        <w:pStyle w:val="2"/>
        <w:keepNext w:val="0"/>
        <w:keepLines w:val="0"/>
        <w:widowControl/>
        <w:suppressLineNumbers w:val="0"/>
        <w:shd w:val="clear" w:fill="FFFFFF"/>
        <w:spacing w:before="0" w:beforeAutospacing="0" w:after="0" w:afterAutospacing="0" w:line="30" w:lineRule="atLeast"/>
        <w:ind w:left="0" w:right="0" w:firstLine="420"/>
        <w:jc w:val="center"/>
        <w:rPr>
          <w:rFonts w:hint="eastAsia" w:ascii="仿宋_GB2312" w:hAnsi="仿宋_GB2312" w:eastAsia="仿宋_GB2312" w:cs="仿宋_GB2312"/>
          <w:kern w:val="0"/>
          <w:sz w:val="28"/>
          <w:szCs w:val="28"/>
          <w:highlight w:val="none"/>
          <w:lang w:val="en-US" w:eastAsia="zh-CN"/>
        </w:rPr>
        <w:sectPr>
          <w:pgSz w:w="11906" w:h="16838"/>
          <w:pgMar w:top="1440" w:right="1800" w:bottom="1440" w:left="1800" w:header="851" w:footer="992" w:gutter="0"/>
          <w:cols w:space="425" w:num="1"/>
          <w:docGrid w:type="lines" w:linePitch="312" w:charSpace="0"/>
        </w:sectPr>
      </w:pPr>
    </w:p>
    <w:tbl>
      <w:tblPr>
        <w:tblStyle w:val="3"/>
        <w:tblW w:w="1106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32"/>
        <w:gridCol w:w="3972"/>
        <w:gridCol w:w="696"/>
        <w:gridCol w:w="2424"/>
        <w:gridCol w:w="2342"/>
      </w:tblGrid>
      <w:tr w14:paraId="6D3F0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06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21F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搬迁物品清点清单</w:t>
            </w:r>
          </w:p>
        </w:tc>
      </w:tr>
      <w:tr w14:paraId="61FA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5E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区域</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20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清单</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08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2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60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陆港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（约16公里）</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DD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肥东循环园</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（约30公里）</w:t>
            </w:r>
          </w:p>
        </w:tc>
      </w:tr>
      <w:tr w14:paraId="767B1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right w:val="single" w:color="000000" w:sz="4" w:space="0"/>
            </w:tcBorders>
            <w:shd w:val="clear" w:color="auto" w:fill="auto"/>
            <w:noWrap/>
            <w:vAlign w:val="center"/>
          </w:tcPr>
          <w:p w14:paraId="626A43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大门</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D1A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沙发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A1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9A0B">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3B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B3DA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noWrap/>
            <w:vAlign w:val="center"/>
          </w:tcPr>
          <w:p w14:paraId="1627ACDE">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BB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纸箱（预估）</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99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4B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DF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r>
      <w:tr w14:paraId="708A1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noWrap/>
            <w:vAlign w:val="center"/>
          </w:tcPr>
          <w:p w14:paraId="2616B92A">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A7D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茶几</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A1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1A8E">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8B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22E3A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bottom w:val="single" w:color="000000" w:sz="4" w:space="0"/>
              <w:right w:val="single" w:color="000000" w:sz="4" w:space="0"/>
            </w:tcBorders>
            <w:shd w:val="clear" w:color="auto" w:fill="auto"/>
            <w:noWrap/>
            <w:vAlign w:val="center"/>
          </w:tcPr>
          <w:p w14:paraId="736D5DAF">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0A939">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花瓶</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80F9">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D8CE0">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10EE">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r>
      <w:tr w14:paraId="67DF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668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空调</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0C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挂式</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DBB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606D">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C5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r>
      <w:tr w14:paraId="11FA3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21AC">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65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柜式</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DD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9008">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12D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r>
      <w:tr w14:paraId="723D7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restart"/>
            <w:tcBorders>
              <w:top w:val="nil"/>
              <w:left w:val="single" w:color="000000" w:sz="4" w:space="0"/>
              <w:bottom w:val="single" w:color="000000" w:sz="4" w:space="0"/>
              <w:right w:val="single" w:color="000000" w:sz="4" w:space="0"/>
            </w:tcBorders>
            <w:shd w:val="clear" w:color="auto" w:fill="auto"/>
            <w:noWrap/>
            <w:vAlign w:val="center"/>
          </w:tcPr>
          <w:p w14:paraId="26BA9D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职工书屋</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65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7CA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8D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C4C1">
            <w:pPr>
              <w:jc w:val="center"/>
              <w:rPr>
                <w:rFonts w:hint="eastAsia" w:ascii="宋体" w:hAnsi="宋体" w:eastAsia="宋体" w:cs="宋体"/>
                <w:i w:val="0"/>
                <w:iCs w:val="0"/>
                <w:color w:val="auto"/>
                <w:sz w:val="24"/>
                <w:szCs w:val="24"/>
                <w:u w:val="none"/>
              </w:rPr>
            </w:pPr>
          </w:p>
        </w:tc>
      </w:tr>
      <w:tr w14:paraId="6953D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nil"/>
              <w:left w:val="single" w:color="000000" w:sz="4" w:space="0"/>
              <w:bottom w:val="single" w:color="000000" w:sz="4" w:space="0"/>
              <w:right w:val="single" w:color="000000" w:sz="4" w:space="0"/>
            </w:tcBorders>
            <w:shd w:val="clear" w:color="auto" w:fill="auto"/>
            <w:noWrap/>
            <w:vAlign w:val="center"/>
          </w:tcPr>
          <w:p w14:paraId="1DE7EC60">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E4D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1E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24C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5FAB2">
            <w:pPr>
              <w:jc w:val="center"/>
              <w:rPr>
                <w:rFonts w:hint="eastAsia" w:ascii="宋体" w:hAnsi="宋体" w:eastAsia="宋体" w:cs="宋体"/>
                <w:i w:val="0"/>
                <w:iCs w:val="0"/>
                <w:color w:val="auto"/>
                <w:sz w:val="24"/>
                <w:szCs w:val="24"/>
                <w:u w:val="none"/>
              </w:rPr>
            </w:pPr>
          </w:p>
        </w:tc>
      </w:tr>
      <w:tr w14:paraId="14B31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nil"/>
              <w:left w:val="single" w:color="000000" w:sz="4" w:space="0"/>
              <w:bottom w:val="single" w:color="000000" w:sz="4" w:space="0"/>
              <w:right w:val="single" w:color="000000" w:sz="4" w:space="0"/>
            </w:tcBorders>
            <w:shd w:val="clear" w:color="auto" w:fill="auto"/>
            <w:noWrap/>
            <w:vAlign w:val="center"/>
          </w:tcPr>
          <w:p w14:paraId="7829452F">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695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38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63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57641">
            <w:pPr>
              <w:jc w:val="center"/>
              <w:rPr>
                <w:rFonts w:hint="eastAsia" w:ascii="宋体" w:hAnsi="宋体" w:eastAsia="宋体" w:cs="宋体"/>
                <w:i w:val="0"/>
                <w:iCs w:val="0"/>
                <w:color w:val="auto"/>
                <w:sz w:val="24"/>
                <w:szCs w:val="24"/>
                <w:u w:val="none"/>
              </w:rPr>
            </w:pPr>
          </w:p>
        </w:tc>
      </w:tr>
      <w:tr w14:paraId="3FAE7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nil"/>
              <w:left w:val="single" w:color="000000" w:sz="4" w:space="0"/>
              <w:bottom w:val="single" w:color="000000" w:sz="4" w:space="0"/>
              <w:right w:val="single" w:color="000000" w:sz="4" w:space="0"/>
            </w:tcBorders>
            <w:shd w:val="clear" w:color="auto" w:fill="auto"/>
            <w:noWrap/>
            <w:vAlign w:val="center"/>
          </w:tcPr>
          <w:p w14:paraId="38E079ED">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45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双门铁皮柜（档案）</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D0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7B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4208">
            <w:pPr>
              <w:jc w:val="center"/>
              <w:rPr>
                <w:rFonts w:hint="eastAsia" w:ascii="宋体" w:hAnsi="宋体" w:eastAsia="宋体" w:cs="宋体"/>
                <w:i w:val="0"/>
                <w:iCs w:val="0"/>
                <w:color w:val="auto"/>
                <w:sz w:val="24"/>
                <w:szCs w:val="24"/>
                <w:u w:val="none"/>
              </w:rPr>
            </w:pPr>
          </w:p>
        </w:tc>
      </w:tr>
      <w:tr w14:paraId="36C09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right w:val="single" w:color="000000" w:sz="4" w:space="0"/>
            </w:tcBorders>
            <w:shd w:val="clear" w:color="auto" w:fill="auto"/>
            <w:noWrap/>
            <w:vAlign w:val="center"/>
          </w:tcPr>
          <w:p w14:paraId="6EA3E4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会议室</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97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会议桌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F8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5C3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E7364">
            <w:pPr>
              <w:jc w:val="center"/>
              <w:rPr>
                <w:rFonts w:hint="eastAsia" w:ascii="宋体" w:hAnsi="宋体" w:eastAsia="宋体" w:cs="宋体"/>
                <w:i w:val="0"/>
                <w:iCs w:val="0"/>
                <w:color w:val="auto"/>
                <w:sz w:val="24"/>
                <w:szCs w:val="24"/>
                <w:u w:val="none"/>
              </w:rPr>
            </w:pPr>
          </w:p>
        </w:tc>
      </w:tr>
      <w:tr w14:paraId="5F63F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noWrap/>
            <w:vAlign w:val="center"/>
          </w:tcPr>
          <w:p w14:paraId="466AC9DC">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51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茶水柜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B95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55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791B">
            <w:pPr>
              <w:jc w:val="center"/>
              <w:rPr>
                <w:rFonts w:hint="eastAsia" w:ascii="宋体" w:hAnsi="宋体" w:eastAsia="宋体" w:cs="宋体"/>
                <w:i w:val="0"/>
                <w:iCs w:val="0"/>
                <w:color w:val="auto"/>
                <w:sz w:val="24"/>
                <w:szCs w:val="24"/>
                <w:u w:val="none"/>
              </w:rPr>
            </w:pPr>
          </w:p>
        </w:tc>
      </w:tr>
      <w:tr w14:paraId="78249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noWrap/>
            <w:vAlign w:val="center"/>
          </w:tcPr>
          <w:p w14:paraId="02C31F7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69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投影仪</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E2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62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5B1DB">
            <w:pPr>
              <w:jc w:val="center"/>
              <w:rPr>
                <w:rFonts w:hint="eastAsia" w:ascii="宋体" w:hAnsi="宋体" w:eastAsia="宋体" w:cs="宋体"/>
                <w:i w:val="0"/>
                <w:iCs w:val="0"/>
                <w:color w:val="auto"/>
                <w:sz w:val="24"/>
                <w:szCs w:val="24"/>
                <w:u w:val="none"/>
              </w:rPr>
            </w:pPr>
          </w:p>
        </w:tc>
      </w:tr>
      <w:tr w14:paraId="13538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noWrap/>
            <w:vAlign w:val="center"/>
          </w:tcPr>
          <w:p w14:paraId="3181BA8D">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FD9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小茶几</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C96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DF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898C">
            <w:pPr>
              <w:jc w:val="center"/>
              <w:rPr>
                <w:rFonts w:hint="eastAsia" w:ascii="宋体" w:hAnsi="宋体" w:eastAsia="宋体" w:cs="宋体"/>
                <w:i w:val="0"/>
                <w:iCs w:val="0"/>
                <w:color w:val="auto"/>
                <w:sz w:val="24"/>
                <w:szCs w:val="24"/>
                <w:u w:val="none"/>
              </w:rPr>
            </w:pPr>
          </w:p>
        </w:tc>
      </w:tr>
      <w:tr w14:paraId="5893C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noWrap/>
            <w:vAlign w:val="center"/>
          </w:tcPr>
          <w:p w14:paraId="37687C80">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6B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C05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3C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8A82">
            <w:pPr>
              <w:jc w:val="center"/>
              <w:rPr>
                <w:rFonts w:hint="eastAsia" w:ascii="宋体" w:hAnsi="宋体" w:eastAsia="宋体" w:cs="宋体"/>
                <w:i w:val="0"/>
                <w:iCs w:val="0"/>
                <w:color w:val="auto"/>
                <w:sz w:val="24"/>
                <w:szCs w:val="24"/>
                <w:u w:val="none"/>
              </w:rPr>
            </w:pPr>
          </w:p>
        </w:tc>
      </w:tr>
      <w:tr w14:paraId="69037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bottom w:val="nil"/>
              <w:right w:val="single" w:color="000000" w:sz="4" w:space="0"/>
            </w:tcBorders>
            <w:shd w:val="clear" w:color="auto" w:fill="auto"/>
            <w:noWrap/>
            <w:vAlign w:val="center"/>
          </w:tcPr>
          <w:p w14:paraId="1A2FD3D1">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73ED">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玻璃木柜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6953F">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FB783">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9EA3">
            <w:pPr>
              <w:jc w:val="center"/>
              <w:rPr>
                <w:rFonts w:hint="eastAsia" w:ascii="宋体" w:hAnsi="宋体" w:eastAsia="宋体" w:cs="宋体"/>
                <w:i w:val="0"/>
                <w:iCs w:val="0"/>
                <w:color w:val="auto"/>
                <w:sz w:val="24"/>
                <w:szCs w:val="24"/>
                <w:u w:val="none"/>
              </w:rPr>
            </w:pPr>
          </w:p>
        </w:tc>
      </w:tr>
      <w:tr w14:paraId="33FDF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1B4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领导办公室（董事长）</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D0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8B3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360F">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6D5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FFAA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B68A4">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3E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931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5600">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04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r>
      <w:tr w14:paraId="54582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9D234">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1E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茶水柜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981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2EA0D">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91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756E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98837">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763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小茶几</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B7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DAF8">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76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r>
      <w:tr w14:paraId="1A344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96576">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AA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长几</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C3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B8D15">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2A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64E1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0B2D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463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一体柜（玻璃）</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91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391D">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E0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r>
      <w:tr w14:paraId="1CE42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BCF04">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D1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68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35590">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834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F6DD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6611C">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48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沙发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EC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FF53">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C5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r>
      <w:tr w14:paraId="4ED56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right w:val="single" w:color="000000" w:sz="4" w:space="0"/>
            </w:tcBorders>
            <w:shd w:val="clear" w:color="auto" w:fill="auto"/>
            <w:vAlign w:val="center"/>
          </w:tcPr>
          <w:p w14:paraId="2AFEC8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领导办公室（常务副总）</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84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04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CB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A94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3110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5FCF867E">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29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B4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8A7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5A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6CA7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70A57407">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5E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茶水柜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E7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D3A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4FAC9">
            <w:pPr>
              <w:jc w:val="center"/>
              <w:rPr>
                <w:rFonts w:hint="eastAsia" w:ascii="宋体" w:hAnsi="宋体" w:eastAsia="宋体" w:cs="宋体"/>
                <w:i w:val="0"/>
                <w:iCs w:val="0"/>
                <w:color w:val="auto"/>
                <w:sz w:val="24"/>
                <w:szCs w:val="24"/>
                <w:u w:val="none"/>
              </w:rPr>
            </w:pPr>
          </w:p>
        </w:tc>
      </w:tr>
      <w:tr w14:paraId="76945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5FA3F481">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61B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B6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5A4D">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DA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0CB1B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33D04BF7">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38F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长几</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18F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B5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0C63C">
            <w:pPr>
              <w:jc w:val="center"/>
              <w:rPr>
                <w:rFonts w:hint="eastAsia" w:ascii="宋体" w:hAnsi="宋体" w:eastAsia="宋体" w:cs="宋体"/>
                <w:i w:val="0"/>
                <w:iCs w:val="0"/>
                <w:color w:val="auto"/>
                <w:sz w:val="24"/>
                <w:szCs w:val="24"/>
                <w:u w:val="none"/>
              </w:rPr>
            </w:pPr>
          </w:p>
        </w:tc>
      </w:tr>
      <w:tr w14:paraId="2610C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772193C4">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60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71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0FE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0386">
            <w:pPr>
              <w:jc w:val="center"/>
              <w:rPr>
                <w:rFonts w:hint="eastAsia" w:ascii="宋体" w:hAnsi="宋体" w:eastAsia="宋体" w:cs="宋体"/>
                <w:i w:val="0"/>
                <w:iCs w:val="0"/>
                <w:color w:val="auto"/>
                <w:sz w:val="24"/>
                <w:szCs w:val="24"/>
                <w:u w:val="none"/>
              </w:rPr>
            </w:pPr>
          </w:p>
        </w:tc>
      </w:tr>
      <w:tr w14:paraId="4EDB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1507065F">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16A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沙发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44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3A2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F23C3">
            <w:pPr>
              <w:jc w:val="center"/>
              <w:rPr>
                <w:rFonts w:hint="eastAsia" w:ascii="宋体" w:hAnsi="宋体" w:eastAsia="宋体" w:cs="宋体"/>
                <w:i w:val="0"/>
                <w:iCs w:val="0"/>
                <w:color w:val="auto"/>
                <w:sz w:val="24"/>
                <w:szCs w:val="24"/>
                <w:u w:val="none"/>
              </w:rPr>
            </w:pPr>
          </w:p>
        </w:tc>
      </w:tr>
      <w:tr w14:paraId="08896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bottom w:val="single" w:color="000000" w:sz="4" w:space="0"/>
              <w:right w:val="single" w:color="000000" w:sz="4" w:space="0"/>
            </w:tcBorders>
            <w:shd w:val="clear" w:color="auto" w:fill="auto"/>
            <w:vAlign w:val="center"/>
          </w:tcPr>
          <w:p w14:paraId="20591C42">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E4C6">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打印机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B628">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9F7F6">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2118">
            <w:pPr>
              <w:jc w:val="center"/>
              <w:rPr>
                <w:rFonts w:hint="eastAsia" w:ascii="宋体" w:hAnsi="宋体" w:eastAsia="宋体" w:cs="宋体"/>
                <w:i w:val="0"/>
                <w:iCs w:val="0"/>
                <w:color w:val="auto"/>
                <w:sz w:val="24"/>
                <w:szCs w:val="24"/>
                <w:u w:val="none"/>
              </w:rPr>
            </w:pPr>
          </w:p>
        </w:tc>
      </w:tr>
      <w:tr w14:paraId="43A08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399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领导办公室（副总经理）</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78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363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91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75F4">
            <w:pPr>
              <w:jc w:val="center"/>
              <w:rPr>
                <w:rFonts w:hint="eastAsia" w:ascii="宋体" w:hAnsi="宋体" w:eastAsia="宋体" w:cs="宋体"/>
                <w:i w:val="0"/>
                <w:iCs w:val="0"/>
                <w:color w:val="auto"/>
                <w:sz w:val="24"/>
                <w:szCs w:val="24"/>
                <w:u w:val="none"/>
              </w:rPr>
            </w:pPr>
          </w:p>
        </w:tc>
      </w:tr>
      <w:tr w14:paraId="7FC2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5589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25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EC8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83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DD717">
            <w:pPr>
              <w:jc w:val="center"/>
              <w:rPr>
                <w:rFonts w:hint="eastAsia" w:ascii="宋体" w:hAnsi="宋体" w:eastAsia="宋体" w:cs="宋体"/>
                <w:i w:val="0"/>
                <w:iCs w:val="0"/>
                <w:color w:val="auto"/>
                <w:sz w:val="24"/>
                <w:szCs w:val="24"/>
                <w:u w:val="none"/>
              </w:rPr>
            </w:pPr>
          </w:p>
        </w:tc>
      </w:tr>
      <w:tr w14:paraId="62797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C5461">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2EA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茶水柜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15B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73D0">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65E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4857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6C219">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FDB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沙发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DC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15CFB">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D8E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AFDC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4C9A5">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27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E6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62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CBEB">
            <w:pPr>
              <w:jc w:val="center"/>
              <w:rPr>
                <w:rFonts w:hint="eastAsia" w:ascii="宋体" w:hAnsi="宋体" w:eastAsia="宋体" w:cs="宋体"/>
                <w:i w:val="0"/>
                <w:iCs w:val="0"/>
                <w:color w:val="auto"/>
                <w:sz w:val="24"/>
                <w:szCs w:val="24"/>
                <w:u w:val="none"/>
              </w:rPr>
            </w:pPr>
          </w:p>
        </w:tc>
      </w:tr>
      <w:tr w14:paraId="0B3DE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D8575">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D9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打印机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683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71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0CF16">
            <w:pPr>
              <w:jc w:val="center"/>
              <w:rPr>
                <w:rFonts w:hint="eastAsia" w:ascii="宋体" w:hAnsi="宋体" w:eastAsia="宋体" w:cs="宋体"/>
                <w:i w:val="0"/>
                <w:iCs w:val="0"/>
                <w:color w:val="auto"/>
                <w:sz w:val="24"/>
                <w:szCs w:val="24"/>
                <w:u w:val="none"/>
              </w:rPr>
            </w:pPr>
          </w:p>
        </w:tc>
      </w:tr>
      <w:tr w14:paraId="3DCBE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9AC9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领导办公室（调研员）</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6AE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17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8F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9E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40DF4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907D0">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7A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3A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92F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DED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69E0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7B34D">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7C5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茶水柜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42A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665B">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175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270DF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5CCA8">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4B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DB8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8271">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7CE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05B82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FB6AA">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4BA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长几</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A9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1393">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51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3A5A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69EC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46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BB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E1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7B510">
            <w:pPr>
              <w:jc w:val="center"/>
              <w:rPr>
                <w:rFonts w:hint="eastAsia" w:ascii="宋体" w:hAnsi="宋体" w:eastAsia="宋体" w:cs="宋体"/>
                <w:i w:val="0"/>
                <w:iCs w:val="0"/>
                <w:color w:val="auto"/>
                <w:sz w:val="24"/>
                <w:szCs w:val="24"/>
                <w:u w:val="none"/>
              </w:rPr>
            </w:pPr>
          </w:p>
        </w:tc>
      </w:tr>
      <w:tr w14:paraId="55CA9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CE39E">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26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沙发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5FA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C379">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871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r>
      <w:tr w14:paraId="1E721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E4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开水间</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4BE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净水器</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60C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35D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187A">
            <w:pPr>
              <w:jc w:val="center"/>
              <w:rPr>
                <w:rFonts w:hint="eastAsia" w:ascii="宋体" w:hAnsi="宋体" w:eastAsia="宋体" w:cs="宋体"/>
                <w:i w:val="0"/>
                <w:iCs w:val="0"/>
                <w:color w:val="auto"/>
                <w:sz w:val="24"/>
                <w:szCs w:val="24"/>
                <w:u w:val="none"/>
              </w:rPr>
            </w:pPr>
          </w:p>
        </w:tc>
      </w:tr>
      <w:tr w14:paraId="262C6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240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计划财务部</w:t>
            </w: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C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2F1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15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9760">
            <w:pPr>
              <w:jc w:val="center"/>
              <w:rPr>
                <w:rFonts w:hint="eastAsia" w:ascii="宋体" w:hAnsi="宋体" w:eastAsia="宋体" w:cs="宋体"/>
                <w:i w:val="0"/>
                <w:iCs w:val="0"/>
                <w:color w:val="auto"/>
                <w:sz w:val="24"/>
                <w:szCs w:val="24"/>
                <w:u w:val="none"/>
              </w:rPr>
            </w:pPr>
          </w:p>
        </w:tc>
      </w:tr>
      <w:tr w14:paraId="27A55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0F4CD">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CA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笔记本电脑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CB2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B0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1F82">
            <w:pPr>
              <w:jc w:val="center"/>
              <w:rPr>
                <w:rFonts w:hint="eastAsia" w:ascii="宋体" w:hAnsi="宋体" w:eastAsia="宋体" w:cs="宋体"/>
                <w:i w:val="0"/>
                <w:iCs w:val="0"/>
                <w:color w:val="auto"/>
                <w:sz w:val="24"/>
                <w:szCs w:val="24"/>
                <w:u w:val="none"/>
              </w:rPr>
            </w:pPr>
          </w:p>
        </w:tc>
      </w:tr>
      <w:tr w14:paraId="6C62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1EEF5">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E6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孔易装订机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3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735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B4E99">
            <w:pPr>
              <w:jc w:val="center"/>
              <w:rPr>
                <w:rFonts w:hint="eastAsia" w:ascii="宋体" w:hAnsi="宋体" w:eastAsia="宋体" w:cs="宋体"/>
                <w:i w:val="0"/>
                <w:iCs w:val="0"/>
                <w:color w:val="auto"/>
                <w:sz w:val="24"/>
                <w:szCs w:val="24"/>
                <w:u w:val="none"/>
              </w:rPr>
            </w:pPr>
          </w:p>
        </w:tc>
      </w:tr>
      <w:tr w14:paraId="7F68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FCE6A">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5E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9A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DA6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D38FC">
            <w:pPr>
              <w:jc w:val="center"/>
              <w:rPr>
                <w:rFonts w:hint="eastAsia" w:ascii="宋体" w:hAnsi="宋体" w:eastAsia="宋体" w:cs="宋体"/>
                <w:i w:val="0"/>
                <w:iCs w:val="0"/>
                <w:color w:val="auto"/>
                <w:sz w:val="24"/>
                <w:szCs w:val="24"/>
                <w:u w:val="none"/>
              </w:rPr>
            </w:pPr>
          </w:p>
        </w:tc>
      </w:tr>
      <w:tr w14:paraId="2811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EFC08">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F5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办公椅</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2DD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8F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0B36">
            <w:pPr>
              <w:jc w:val="center"/>
              <w:rPr>
                <w:rFonts w:hint="eastAsia" w:ascii="宋体" w:hAnsi="宋体" w:eastAsia="宋体" w:cs="宋体"/>
                <w:i w:val="0"/>
                <w:iCs w:val="0"/>
                <w:color w:val="auto"/>
                <w:sz w:val="24"/>
                <w:szCs w:val="24"/>
                <w:u w:val="none"/>
              </w:rPr>
            </w:pPr>
          </w:p>
        </w:tc>
      </w:tr>
      <w:tr w14:paraId="795E8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ACD7F">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AA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三木点钞机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FA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A9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B3288">
            <w:pPr>
              <w:jc w:val="center"/>
              <w:rPr>
                <w:rFonts w:hint="eastAsia" w:ascii="宋体" w:hAnsi="宋体" w:eastAsia="宋体" w:cs="宋体"/>
                <w:i w:val="0"/>
                <w:iCs w:val="0"/>
                <w:color w:val="auto"/>
                <w:sz w:val="24"/>
                <w:szCs w:val="24"/>
                <w:u w:val="none"/>
              </w:rPr>
            </w:pPr>
          </w:p>
        </w:tc>
      </w:tr>
      <w:tr w14:paraId="3F01A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F0433">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4B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保险柜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F2A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CDF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F1A6">
            <w:pPr>
              <w:jc w:val="center"/>
              <w:rPr>
                <w:rFonts w:hint="eastAsia" w:ascii="宋体" w:hAnsi="宋体" w:eastAsia="宋体" w:cs="宋体"/>
                <w:i w:val="0"/>
                <w:iCs w:val="0"/>
                <w:color w:val="auto"/>
                <w:sz w:val="24"/>
                <w:szCs w:val="24"/>
                <w:u w:val="none"/>
              </w:rPr>
            </w:pPr>
          </w:p>
        </w:tc>
      </w:tr>
      <w:tr w14:paraId="2779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F1E5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74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柜子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9E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9D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81B5">
            <w:pPr>
              <w:jc w:val="center"/>
              <w:rPr>
                <w:rFonts w:hint="eastAsia" w:ascii="宋体" w:hAnsi="宋体" w:eastAsia="宋体" w:cs="宋体"/>
                <w:i w:val="0"/>
                <w:iCs w:val="0"/>
                <w:color w:val="auto"/>
                <w:sz w:val="24"/>
                <w:szCs w:val="24"/>
                <w:u w:val="none"/>
              </w:rPr>
            </w:pPr>
          </w:p>
        </w:tc>
      </w:tr>
      <w:tr w14:paraId="47E2E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7428F">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25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惠普打印机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B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D9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9E22">
            <w:pPr>
              <w:jc w:val="center"/>
              <w:rPr>
                <w:rFonts w:hint="eastAsia" w:ascii="宋体" w:hAnsi="宋体" w:eastAsia="宋体" w:cs="宋体"/>
                <w:i w:val="0"/>
                <w:iCs w:val="0"/>
                <w:color w:val="000000"/>
                <w:sz w:val="24"/>
                <w:szCs w:val="24"/>
                <w:u w:val="none"/>
              </w:rPr>
            </w:pPr>
          </w:p>
        </w:tc>
      </w:tr>
      <w:tr w14:paraId="41FE4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03829">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F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ED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BD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FB737">
            <w:pPr>
              <w:jc w:val="center"/>
              <w:rPr>
                <w:rFonts w:hint="eastAsia" w:ascii="宋体" w:hAnsi="宋体" w:eastAsia="宋体" w:cs="宋体"/>
                <w:i w:val="0"/>
                <w:iCs w:val="0"/>
                <w:color w:val="000000"/>
                <w:sz w:val="24"/>
                <w:szCs w:val="24"/>
                <w:u w:val="none"/>
              </w:rPr>
            </w:pPr>
          </w:p>
        </w:tc>
      </w:tr>
      <w:tr w14:paraId="2EC03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35E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风控合规部</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5B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不透明双门铁皮柜含上下两层</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06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BD312">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27E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AFE7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4ABB5">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D6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不透明双门铁皮柜含上下两层</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CB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A00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2BF7">
            <w:pPr>
              <w:jc w:val="center"/>
              <w:rPr>
                <w:rFonts w:hint="eastAsia" w:ascii="宋体" w:hAnsi="宋体" w:eastAsia="宋体" w:cs="宋体"/>
                <w:i w:val="0"/>
                <w:iCs w:val="0"/>
                <w:color w:val="auto"/>
                <w:sz w:val="24"/>
                <w:szCs w:val="24"/>
                <w:u w:val="none"/>
              </w:rPr>
            </w:pPr>
          </w:p>
        </w:tc>
      </w:tr>
      <w:tr w14:paraId="2283F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C2781">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8A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透明双门铁皮柜上下一体</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B3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4C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6AB8">
            <w:pPr>
              <w:jc w:val="center"/>
              <w:rPr>
                <w:rFonts w:hint="eastAsia" w:ascii="宋体" w:hAnsi="宋体" w:eastAsia="宋体" w:cs="宋体"/>
                <w:i w:val="0"/>
                <w:iCs w:val="0"/>
                <w:color w:val="auto"/>
                <w:sz w:val="24"/>
                <w:szCs w:val="24"/>
                <w:u w:val="none"/>
              </w:rPr>
            </w:pPr>
          </w:p>
        </w:tc>
      </w:tr>
      <w:tr w14:paraId="26E3F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71CD9">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A3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透明双门铁皮柜上下一体</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7AC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F9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0247E">
            <w:pPr>
              <w:jc w:val="center"/>
              <w:rPr>
                <w:rFonts w:hint="eastAsia" w:ascii="宋体" w:hAnsi="宋体" w:eastAsia="宋体" w:cs="宋体"/>
                <w:i w:val="0"/>
                <w:iCs w:val="0"/>
                <w:color w:val="auto"/>
                <w:sz w:val="24"/>
                <w:szCs w:val="24"/>
                <w:u w:val="none"/>
              </w:rPr>
            </w:pPr>
          </w:p>
        </w:tc>
      </w:tr>
      <w:tr w14:paraId="42801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2386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A7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2A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B9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3CC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46A30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A201E">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28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办公椅</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4A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9AC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012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r>
      <w:tr w14:paraId="4C26E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C0C9D">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75C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D3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99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70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56D6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F44EE">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14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沙发椅</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6A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47CDE">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0D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749D1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9BBAF">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7A5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长沙发（3人）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911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32EE">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81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48129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583E1">
            <w:pPr>
              <w:jc w:val="center"/>
              <w:rPr>
                <w:rFonts w:hint="eastAsia" w:ascii="宋体" w:hAnsi="宋体" w:eastAsia="宋体" w:cs="宋体"/>
                <w:i w:val="0"/>
                <w:iCs w:val="0"/>
                <w:color w:val="auto"/>
                <w:sz w:val="24"/>
                <w:szCs w:val="24"/>
                <w:u w:val="none"/>
              </w:rPr>
            </w:pPr>
          </w:p>
        </w:tc>
        <w:tc>
          <w:tcPr>
            <w:tcW w:w="3972" w:type="dxa"/>
            <w:tcBorders>
              <w:top w:val="nil"/>
              <w:left w:val="nil"/>
              <w:bottom w:val="nil"/>
              <w:right w:val="nil"/>
            </w:tcBorders>
            <w:shd w:val="clear" w:color="auto" w:fill="auto"/>
            <w:noWrap/>
            <w:vAlign w:val="center"/>
          </w:tcPr>
          <w:p w14:paraId="0AE8C6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玻璃茶几</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05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C4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B3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4DCA6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B1069">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89C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木制茶几</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9C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B739">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04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23AE6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0A91A">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86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木制矮柜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F11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9570">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F8F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937B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2370A">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0C8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铁皮矮柜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EA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6B098">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E1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46702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895C1">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450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茶水柜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B9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AA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F3C8">
            <w:pPr>
              <w:jc w:val="center"/>
              <w:rPr>
                <w:rFonts w:hint="eastAsia" w:ascii="宋体" w:hAnsi="宋体" w:eastAsia="宋体" w:cs="宋体"/>
                <w:i w:val="0"/>
                <w:iCs w:val="0"/>
                <w:color w:val="auto"/>
                <w:sz w:val="24"/>
                <w:szCs w:val="24"/>
                <w:u w:val="none"/>
              </w:rPr>
            </w:pPr>
          </w:p>
        </w:tc>
      </w:tr>
      <w:tr w14:paraId="724FD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22157">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57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现有满载纸箱</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1B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24411">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DA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r>
      <w:tr w14:paraId="16D6F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0FAD1">
            <w:pPr>
              <w:jc w:val="center"/>
              <w:rPr>
                <w:rFonts w:hint="eastAsia" w:ascii="宋体" w:hAnsi="宋体" w:eastAsia="宋体" w:cs="宋体"/>
                <w:i w:val="0"/>
                <w:iCs w:val="0"/>
                <w:color w:val="auto"/>
                <w:sz w:val="24"/>
                <w:szCs w:val="24"/>
                <w:u w:val="none"/>
              </w:rPr>
            </w:pPr>
          </w:p>
        </w:tc>
        <w:tc>
          <w:tcPr>
            <w:tcW w:w="3972" w:type="dxa"/>
            <w:tcBorders>
              <w:top w:val="nil"/>
              <w:left w:val="nil"/>
              <w:bottom w:val="nil"/>
              <w:right w:val="nil"/>
            </w:tcBorders>
            <w:shd w:val="clear" w:color="auto" w:fill="auto"/>
            <w:noWrap/>
            <w:vAlign w:val="center"/>
          </w:tcPr>
          <w:p w14:paraId="46D3C3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电脑/主机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C17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71F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CA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BA9B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5C8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安全环保部</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16A0">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highlight w:val="none"/>
                <w:u w:val="none"/>
                <w:lang w:val="en-US" w:eastAsia="zh-CN" w:bidi="ar"/>
              </w:rPr>
              <w:t>文件柜（玻璃）</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24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53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EA104">
            <w:pPr>
              <w:jc w:val="center"/>
              <w:rPr>
                <w:rFonts w:hint="eastAsia" w:ascii="宋体" w:hAnsi="宋体" w:eastAsia="宋体" w:cs="宋体"/>
                <w:i w:val="0"/>
                <w:iCs w:val="0"/>
                <w:color w:val="auto"/>
                <w:sz w:val="24"/>
                <w:szCs w:val="24"/>
                <w:u w:val="none"/>
              </w:rPr>
            </w:pPr>
          </w:p>
        </w:tc>
      </w:tr>
      <w:tr w14:paraId="191E9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B8BD8">
            <w:pPr>
              <w:jc w:val="center"/>
              <w:rPr>
                <w:rFonts w:hint="eastAsia" w:ascii="宋体" w:hAnsi="宋体" w:eastAsia="宋体" w:cs="宋体"/>
                <w:i w:val="0"/>
                <w:iCs w:val="0"/>
                <w:color w:val="auto"/>
                <w:sz w:val="24"/>
                <w:szCs w:val="24"/>
                <w:u w:val="none"/>
              </w:rPr>
            </w:pPr>
          </w:p>
        </w:tc>
        <w:tc>
          <w:tcPr>
            <w:tcW w:w="3972" w:type="dxa"/>
            <w:tcBorders>
              <w:top w:val="nil"/>
              <w:left w:val="nil"/>
              <w:bottom w:val="nil"/>
              <w:right w:val="nil"/>
            </w:tcBorders>
            <w:shd w:val="clear" w:color="auto" w:fill="auto"/>
            <w:noWrap/>
            <w:vAlign w:val="center"/>
          </w:tcPr>
          <w:p w14:paraId="6652E4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31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AE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6CA3C">
            <w:pPr>
              <w:jc w:val="center"/>
              <w:rPr>
                <w:rFonts w:hint="eastAsia" w:ascii="宋体" w:hAnsi="宋体" w:eastAsia="宋体" w:cs="宋体"/>
                <w:i w:val="0"/>
                <w:iCs w:val="0"/>
                <w:color w:val="auto"/>
                <w:sz w:val="24"/>
                <w:szCs w:val="24"/>
                <w:u w:val="none"/>
              </w:rPr>
            </w:pPr>
          </w:p>
        </w:tc>
      </w:tr>
      <w:tr w14:paraId="38868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26E61">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88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办公椅</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0C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75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8B5D">
            <w:pPr>
              <w:jc w:val="center"/>
              <w:rPr>
                <w:rFonts w:hint="eastAsia" w:ascii="宋体" w:hAnsi="宋体" w:eastAsia="宋体" w:cs="宋体"/>
                <w:i w:val="0"/>
                <w:iCs w:val="0"/>
                <w:color w:val="auto"/>
                <w:sz w:val="24"/>
                <w:szCs w:val="24"/>
                <w:u w:val="none"/>
              </w:rPr>
            </w:pPr>
          </w:p>
        </w:tc>
      </w:tr>
      <w:tr w14:paraId="319BF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96CD2">
            <w:pPr>
              <w:jc w:val="center"/>
              <w:rPr>
                <w:rFonts w:hint="eastAsia" w:ascii="宋体" w:hAnsi="宋体" w:eastAsia="宋体" w:cs="宋体"/>
                <w:i w:val="0"/>
                <w:iCs w:val="0"/>
                <w:color w:val="auto"/>
                <w:sz w:val="24"/>
                <w:szCs w:val="24"/>
                <w:u w:val="none"/>
              </w:rPr>
            </w:pPr>
          </w:p>
        </w:tc>
        <w:tc>
          <w:tcPr>
            <w:tcW w:w="3972" w:type="dxa"/>
            <w:tcBorders>
              <w:top w:val="nil"/>
              <w:left w:val="nil"/>
              <w:bottom w:val="nil"/>
              <w:right w:val="nil"/>
            </w:tcBorders>
            <w:shd w:val="clear" w:color="auto" w:fill="auto"/>
            <w:noWrap/>
            <w:vAlign w:val="center"/>
          </w:tcPr>
          <w:p w14:paraId="6363D6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FB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4D6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573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9C1A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87AFE">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EF5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电视监控及桌子(搬于南七货场原门卫室)</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C70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91E03">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D1B9">
            <w:pPr>
              <w:jc w:val="center"/>
              <w:rPr>
                <w:rFonts w:hint="eastAsia" w:ascii="宋体" w:hAnsi="宋体" w:eastAsia="宋体" w:cs="宋体"/>
                <w:i w:val="0"/>
                <w:iCs w:val="0"/>
                <w:color w:val="auto"/>
                <w:sz w:val="24"/>
                <w:szCs w:val="24"/>
                <w:u w:val="none"/>
              </w:rPr>
            </w:pPr>
          </w:p>
        </w:tc>
      </w:tr>
      <w:tr w14:paraId="103A9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AC6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综合管理部（人力）</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924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04A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97C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E33A">
            <w:pPr>
              <w:jc w:val="center"/>
              <w:rPr>
                <w:rFonts w:hint="eastAsia" w:ascii="宋体" w:hAnsi="宋体" w:eastAsia="宋体" w:cs="宋体"/>
                <w:i w:val="0"/>
                <w:iCs w:val="0"/>
                <w:color w:val="auto"/>
                <w:sz w:val="24"/>
                <w:szCs w:val="24"/>
                <w:u w:val="none"/>
              </w:rPr>
            </w:pPr>
          </w:p>
        </w:tc>
      </w:tr>
      <w:tr w14:paraId="2C973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C13B7">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46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AA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FAE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EAF0">
            <w:pPr>
              <w:jc w:val="center"/>
              <w:rPr>
                <w:rFonts w:hint="eastAsia" w:ascii="宋体" w:hAnsi="宋体" w:eastAsia="宋体" w:cs="宋体"/>
                <w:i w:val="0"/>
                <w:iCs w:val="0"/>
                <w:color w:val="auto"/>
                <w:sz w:val="24"/>
                <w:szCs w:val="24"/>
                <w:u w:val="none"/>
              </w:rPr>
            </w:pPr>
          </w:p>
        </w:tc>
      </w:tr>
      <w:tr w14:paraId="0A95C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2656C">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270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台式电脑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E4B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976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8130C">
            <w:pPr>
              <w:jc w:val="center"/>
              <w:rPr>
                <w:rFonts w:hint="eastAsia" w:ascii="宋体" w:hAnsi="宋体" w:eastAsia="宋体" w:cs="宋体"/>
                <w:i w:val="0"/>
                <w:iCs w:val="0"/>
                <w:color w:val="auto"/>
                <w:sz w:val="24"/>
                <w:szCs w:val="24"/>
                <w:u w:val="none"/>
              </w:rPr>
            </w:pPr>
          </w:p>
        </w:tc>
      </w:tr>
      <w:tr w14:paraId="6EBE0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FA291">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69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茶水柜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98F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055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43FF0">
            <w:pPr>
              <w:jc w:val="center"/>
              <w:rPr>
                <w:rFonts w:hint="eastAsia" w:ascii="宋体" w:hAnsi="宋体" w:eastAsia="宋体" w:cs="宋体"/>
                <w:i w:val="0"/>
                <w:iCs w:val="0"/>
                <w:color w:val="auto"/>
                <w:sz w:val="24"/>
                <w:szCs w:val="24"/>
                <w:u w:val="none"/>
              </w:rPr>
            </w:pPr>
          </w:p>
        </w:tc>
      </w:tr>
      <w:tr w14:paraId="0D07A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EDF19">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72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木文件柜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052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0D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45712">
            <w:pPr>
              <w:jc w:val="center"/>
              <w:rPr>
                <w:rFonts w:hint="eastAsia" w:ascii="宋体" w:hAnsi="宋体" w:eastAsia="宋体" w:cs="宋体"/>
                <w:i w:val="0"/>
                <w:iCs w:val="0"/>
                <w:color w:val="auto"/>
                <w:sz w:val="24"/>
                <w:szCs w:val="24"/>
                <w:u w:val="none"/>
              </w:rPr>
            </w:pPr>
          </w:p>
        </w:tc>
      </w:tr>
      <w:tr w14:paraId="509AF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B3BA4">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33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午睡床</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855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D57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4602D">
            <w:pPr>
              <w:jc w:val="center"/>
              <w:rPr>
                <w:rFonts w:hint="eastAsia" w:ascii="宋体" w:hAnsi="宋体" w:eastAsia="宋体" w:cs="宋体"/>
                <w:i w:val="0"/>
                <w:iCs w:val="0"/>
                <w:color w:val="auto"/>
                <w:sz w:val="24"/>
                <w:szCs w:val="24"/>
                <w:u w:val="none"/>
              </w:rPr>
            </w:pPr>
          </w:p>
        </w:tc>
      </w:tr>
      <w:tr w14:paraId="753E1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5AA06">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B49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电脑架</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36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E8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21369">
            <w:pPr>
              <w:jc w:val="center"/>
              <w:rPr>
                <w:rFonts w:hint="eastAsia" w:ascii="宋体" w:hAnsi="宋体" w:eastAsia="宋体" w:cs="宋体"/>
                <w:i w:val="0"/>
                <w:iCs w:val="0"/>
                <w:color w:val="auto"/>
                <w:sz w:val="24"/>
                <w:szCs w:val="24"/>
                <w:u w:val="none"/>
              </w:rPr>
            </w:pPr>
          </w:p>
        </w:tc>
      </w:tr>
      <w:tr w14:paraId="5BDE6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2A9C0">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85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木文件柜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08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67302">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AB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4D16C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1641A">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07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AB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3CA16">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F5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r>
      <w:tr w14:paraId="1D469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71E59">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155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小四方桌子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A1E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A373E">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567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EEC9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B19B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1D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两个长条桌柜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586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EADE">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F0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5C684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147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综合管理部（党建+采购）</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481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08F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5D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C5B8E">
            <w:pPr>
              <w:jc w:val="center"/>
              <w:rPr>
                <w:rFonts w:hint="eastAsia" w:ascii="宋体" w:hAnsi="宋体" w:eastAsia="宋体" w:cs="宋体"/>
                <w:i w:val="0"/>
                <w:iCs w:val="0"/>
                <w:color w:val="auto"/>
                <w:sz w:val="24"/>
                <w:szCs w:val="24"/>
                <w:u w:val="none"/>
              </w:rPr>
            </w:pPr>
          </w:p>
        </w:tc>
      </w:tr>
      <w:tr w14:paraId="1788E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27C03">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19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F4A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8D85">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CC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77750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2C5D7">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51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94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B5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3B515">
            <w:pPr>
              <w:jc w:val="center"/>
              <w:rPr>
                <w:rFonts w:hint="eastAsia" w:ascii="宋体" w:hAnsi="宋体" w:eastAsia="宋体" w:cs="宋体"/>
                <w:i w:val="0"/>
                <w:iCs w:val="0"/>
                <w:color w:val="auto"/>
                <w:sz w:val="24"/>
                <w:szCs w:val="24"/>
                <w:u w:val="none"/>
              </w:rPr>
            </w:pPr>
          </w:p>
        </w:tc>
      </w:tr>
      <w:tr w14:paraId="1BD27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437F">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79C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2BC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63E31">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2C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6CF13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870E1">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9F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台式电脑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D9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67B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A7F2">
            <w:pPr>
              <w:jc w:val="center"/>
              <w:rPr>
                <w:rFonts w:hint="eastAsia" w:ascii="宋体" w:hAnsi="宋体" w:eastAsia="宋体" w:cs="宋体"/>
                <w:i w:val="0"/>
                <w:iCs w:val="0"/>
                <w:color w:val="auto"/>
                <w:sz w:val="24"/>
                <w:szCs w:val="24"/>
                <w:u w:val="none"/>
              </w:rPr>
            </w:pPr>
          </w:p>
        </w:tc>
      </w:tr>
      <w:tr w14:paraId="698C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2FEFA">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49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台式电脑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96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5CFD">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0E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41046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C552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CC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铁皮柜子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A8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11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C720">
            <w:pPr>
              <w:jc w:val="center"/>
              <w:rPr>
                <w:rFonts w:hint="eastAsia" w:ascii="宋体" w:hAnsi="宋体" w:eastAsia="宋体" w:cs="宋体"/>
                <w:i w:val="0"/>
                <w:iCs w:val="0"/>
                <w:color w:val="auto"/>
                <w:sz w:val="24"/>
                <w:szCs w:val="24"/>
                <w:u w:val="none"/>
              </w:rPr>
            </w:pPr>
          </w:p>
        </w:tc>
      </w:tr>
      <w:tr w14:paraId="23066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64A5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918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铁皮柜子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428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F2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9ED9">
            <w:pPr>
              <w:jc w:val="center"/>
              <w:rPr>
                <w:rFonts w:hint="eastAsia" w:ascii="宋体" w:hAnsi="宋体" w:eastAsia="宋体" w:cs="宋体"/>
                <w:i w:val="0"/>
                <w:iCs w:val="0"/>
                <w:color w:val="auto"/>
                <w:sz w:val="24"/>
                <w:szCs w:val="24"/>
                <w:u w:val="none"/>
              </w:rPr>
            </w:pPr>
          </w:p>
        </w:tc>
      </w:tr>
      <w:tr w14:paraId="661BF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F1FBE">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28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木沙发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7B0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0DEB">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B6F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AD32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8518C">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F6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茶水柜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85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2B31">
            <w:pPr>
              <w:jc w:val="center"/>
              <w:rPr>
                <w:rFonts w:hint="eastAsia" w:ascii="宋体" w:hAnsi="宋体" w:eastAsia="宋体" w:cs="宋体"/>
                <w:i w:val="0"/>
                <w:iCs w:val="0"/>
                <w:color w:val="auto"/>
                <w:sz w:val="24"/>
                <w:szCs w:val="24"/>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C0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AA50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62AE5">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D6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惠普打印机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1F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E86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1D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p>
        </w:tc>
      </w:tr>
      <w:tr w14:paraId="6F8D9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restart"/>
            <w:tcBorders>
              <w:top w:val="single" w:color="000000" w:sz="4" w:space="0"/>
              <w:left w:val="single" w:color="000000" w:sz="4" w:space="0"/>
              <w:right w:val="single" w:color="000000" w:sz="4" w:space="0"/>
            </w:tcBorders>
            <w:shd w:val="clear" w:color="auto" w:fill="auto"/>
            <w:vAlign w:val="center"/>
          </w:tcPr>
          <w:p w14:paraId="1C9147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综合管理部（行政）</w:t>
            </w: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DC3BA">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打印机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3C3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37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9E02">
            <w:pPr>
              <w:jc w:val="center"/>
              <w:rPr>
                <w:rFonts w:hint="eastAsia" w:ascii="宋体" w:hAnsi="宋体" w:eastAsia="宋体" w:cs="宋体"/>
                <w:i w:val="0"/>
                <w:iCs w:val="0"/>
                <w:color w:val="auto"/>
                <w:sz w:val="24"/>
                <w:szCs w:val="24"/>
                <w:u w:val="none"/>
              </w:rPr>
            </w:pPr>
          </w:p>
        </w:tc>
      </w:tr>
      <w:tr w14:paraId="0CCD7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286413E3">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99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茶水柜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8B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62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3A036">
            <w:pPr>
              <w:jc w:val="center"/>
              <w:rPr>
                <w:rFonts w:hint="eastAsia" w:ascii="宋体" w:hAnsi="宋体" w:eastAsia="宋体" w:cs="宋体"/>
                <w:i w:val="0"/>
                <w:iCs w:val="0"/>
                <w:color w:val="auto"/>
                <w:sz w:val="24"/>
                <w:szCs w:val="24"/>
                <w:u w:val="none"/>
              </w:rPr>
            </w:pPr>
          </w:p>
        </w:tc>
      </w:tr>
      <w:tr w14:paraId="6C4D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01353E87">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A68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办公桌</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C1F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446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5147">
            <w:pPr>
              <w:jc w:val="center"/>
              <w:rPr>
                <w:rFonts w:hint="eastAsia" w:ascii="宋体" w:hAnsi="宋体" w:eastAsia="宋体" w:cs="宋体"/>
                <w:i w:val="0"/>
                <w:iCs w:val="0"/>
                <w:color w:val="auto"/>
                <w:sz w:val="24"/>
                <w:szCs w:val="24"/>
                <w:u w:val="none"/>
              </w:rPr>
            </w:pPr>
          </w:p>
        </w:tc>
      </w:tr>
      <w:tr w14:paraId="339FF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4950AECB">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4A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椅子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0F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16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39177">
            <w:pPr>
              <w:jc w:val="center"/>
              <w:rPr>
                <w:rFonts w:hint="eastAsia" w:ascii="宋体" w:hAnsi="宋体" w:eastAsia="宋体" w:cs="宋体"/>
                <w:i w:val="0"/>
                <w:iCs w:val="0"/>
                <w:color w:val="auto"/>
                <w:sz w:val="24"/>
                <w:szCs w:val="24"/>
                <w:u w:val="none"/>
              </w:rPr>
            </w:pPr>
          </w:p>
        </w:tc>
      </w:tr>
      <w:tr w14:paraId="30283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1AD370F2">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7D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双门铁皮柜</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BD0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E4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A4C3">
            <w:pPr>
              <w:jc w:val="center"/>
              <w:rPr>
                <w:rFonts w:hint="eastAsia" w:ascii="宋体" w:hAnsi="宋体" w:eastAsia="宋体" w:cs="宋体"/>
                <w:i w:val="0"/>
                <w:iCs w:val="0"/>
                <w:color w:val="auto"/>
                <w:sz w:val="24"/>
                <w:szCs w:val="24"/>
                <w:u w:val="none"/>
              </w:rPr>
            </w:pPr>
          </w:p>
        </w:tc>
      </w:tr>
      <w:tr w14:paraId="007FB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42BC5927">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72263">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台式电脑</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A4BB">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2A150">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30F2">
            <w:pPr>
              <w:jc w:val="center"/>
              <w:rPr>
                <w:rFonts w:hint="eastAsia" w:ascii="宋体" w:hAnsi="宋体" w:eastAsia="宋体" w:cs="宋体"/>
                <w:i w:val="0"/>
                <w:iCs w:val="0"/>
                <w:color w:val="auto"/>
                <w:sz w:val="24"/>
                <w:szCs w:val="24"/>
                <w:u w:val="none"/>
              </w:rPr>
            </w:pPr>
          </w:p>
        </w:tc>
      </w:tr>
      <w:tr w14:paraId="68A91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right w:val="single" w:color="000000" w:sz="4" w:space="0"/>
            </w:tcBorders>
            <w:shd w:val="clear" w:color="auto" w:fill="auto"/>
            <w:vAlign w:val="center"/>
          </w:tcPr>
          <w:p w14:paraId="7C57A549">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C7B1">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一体化复印机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9BE4">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A675">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5FA2">
            <w:pPr>
              <w:jc w:val="center"/>
              <w:rPr>
                <w:rFonts w:hint="eastAsia" w:ascii="宋体" w:hAnsi="宋体" w:eastAsia="宋体" w:cs="宋体"/>
                <w:i w:val="0"/>
                <w:iCs w:val="0"/>
                <w:color w:val="auto"/>
                <w:sz w:val="24"/>
                <w:szCs w:val="24"/>
                <w:u w:val="none"/>
              </w:rPr>
            </w:pPr>
          </w:p>
        </w:tc>
      </w:tr>
      <w:tr w14:paraId="5D2D6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2" w:type="dxa"/>
            <w:vMerge w:val="continue"/>
            <w:tcBorders>
              <w:left w:val="single" w:color="000000" w:sz="4" w:space="0"/>
              <w:bottom w:val="single" w:color="000000" w:sz="4" w:space="0"/>
              <w:right w:val="single" w:color="000000" w:sz="4" w:space="0"/>
            </w:tcBorders>
            <w:shd w:val="clear" w:color="auto" w:fill="auto"/>
            <w:vAlign w:val="center"/>
          </w:tcPr>
          <w:p w14:paraId="12223237">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76A6D">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打印机</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A32F">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FBD7F">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ECCA1">
            <w:pPr>
              <w:jc w:val="center"/>
              <w:rPr>
                <w:rFonts w:hint="eastAsia" w:ascii="宋体" w:hAnsi="宋体" w:eastAsia="宋体" w:cs="宋体"/>
                <w:i w:val="0"/>
                <w:iCs w:val="0"/>
                <w:color w:val="auto"/>
                <w:sz w:val="24"/>
                <w:szCs w:val="24"/>
                <w:u w:val="none"/>
              </w:rPr>
            </w:pPr>
          </w:p>
        </w:tc>
      </w:tr>
      <w:tr w14:paraId="003DA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066"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32B7B">
            <w:pPr>
              <w:keepNext w:val="0"/>
              <w:keepLines w:val="0"/>
              <w:widowControl/>
              <w:suppressLineNumbers w:val="0"/>
              <w:jc w:val="left"/>
              <w:textAlignment w:val="center"/>
              <w:rPr>
                <w:rFonts w:hint="default" w:ascii="宋体" w:hAnsi="宋体" w:eastAsia="宋体" w:cs="宋体"/>
                <w:i w:val="0"/>
                <w:iCs w:val="0"/>
                <w:color w:val="auto"/>
                <w:sz w:val="32"/>
                <w:szCs w:val="32"/>
                <w:u w:val="none"/>
                <w:lang w:val="en-US"/>
              </w:rPr>
            </w:pPr>
            <w:r>
              <w:rPr>
                <w:rFonts w:hint="eastAsia" w:ascii="宋体" w:hAnsi="宋体" w:eastAsia="宋体" w:cs="宋体"/>
                <w:i w:val="0"/>
                <w:iCs w:val="0"/>
                <w:color w:val="auto"/>
                <w:kern w:val="0"/>
                <w:sz w:val="32"/>
                <w:szCs w:val="32"/>
                <w:u w:val="none"/>
                <w:lang w:val="en-US" w:eastAsia="zh-CN" w:bidi="ar"/>
              </w:rPr>
              <w:t>注：物资拆装区分两类标准执行：搬迁至陆港的全部物资，包含拆卸、搬运、现场复原安装全套服务；搬迁至肥东循环园的物资仅提供拆卸、搬运及定点摆放服务，无需复原安装。以上物资以实际搬运为准。</w:t>
            </w:r>
          </w:p>
        </w:tc>
      </w:tr>
      <w:tr w14:paraId="3EF28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06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6E272">
            <w:pPr>
              <w:jc w:val="left"/>
              <w:rPr>
                <w:rFonts w:hint="eastAsia" w:ascii="宋体" w:hAnsi="宋体" w:eastAsia="宋体" w:cs="宋体"/>
                <w:i w:val="0"/>
                <w:iCs w:val="0"/>
                <w:color w:val="auto"/>
                <w:sz w:val="32"/>
                <w:szCs w:val="32"/>
                <w:u w:val="none"/>
              </w:rPr>
            </w:pPr>
          </w:p>
        </w:tc>
      </w:tr>
      <w:tr w14:paraId="303A4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06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8A017">
            <w:pPr>
              <w:jc w:val="left"/>
              <w:rPr>
                <w:rFonts w:hint="eastAsia" w:ascii="宋体" w:hAnsi="宋体" w:eastAsia="宋体" w:cs="宋体"/>
                <w:i w:val="0"/>
                <w:iCs w:val="0"/>
                <w:color w:val="auto"/>
                <w:sz w:val="32"/>
                <w:szCs w:val="32"/>
                <w:u w:val="none"/>
              </w:rPr>
            </w:pPr>
          </w:p>
        </w:tc>
      </w:tr>
      <w:tr w14:paraId="7EB77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06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FE4C8">
            <w:pPr>
              <w:jc w:val="left"/>
              <w:rPr>
                <w:rFonts w:hint="eastAsia" w:ascii="宋体" w:hAnsi="宋体" w:eastAsia="宋体" w:cs="宋体"/>
                <w:i w:val="0"/>
                <w:iCs w:val="0"/>
                <w:color w:val="auto"/>
                <w:sz w:val="32"/>
                <w:szCs w:val="32"/>
                <w:u w:val="none"/>
              </w:rPr>
            </w:pPr>
          </w:p>
        </w:tc>
      </w:tr>
      <w:tr w14:paraId="02B59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06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D4088">
            <w:pPr>
              <w:jc w:val="left"/>
              <w:rPr>
                <w:rFonts w:hint="eastAsia" w:ascii="宋体" w:hAnsi="宋体" w:eastAsia="宋体" w:cs="宋体"/>
                <w:i w:val="0"/>
                <w:iCs w:val="0"/>
                <w:color w:val="auto"/>
                <w:sz w:val="32"/>
                <w:szCs w:val="32"/>
                <w:u w:val="none"/>
              </w:rPr>
            </w:pPr>
          </w:p>
        </w:tc>
      </w:tr>
      <w:tr w14:paraId="4BC1C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06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B4A76">
            <w:pPr>
              <w:jc w:val="left"/>
              <w:rPr>
                <w:rFonts w:hint="eastAsia" w:ascii="宋体" w:hAnsi="宋体" w:eastAsia="宋体" w:cs="宋体"/>
                <w:i w:val="0"/>
                <w:iCs w:val="0"/>
                <w:color w:val="auto"/>
                <w:sz w:val="32"/>
                <w:szCs w:val="32"/>
                <w:u w:val="none"/>
              </w:rPr>
            </w:pPr>
          </w:p>
        </w:tc>
      </w:tr>
    </w:tbl>
    <w:p w14:paraId="5E72402B">
      <w:pPr>
        <w:pStyle w:val="2"/>
        <w:keepNext w:val="0"/>
        <w:keepLines w:val="0"/>
        <w:widowControl/>
        <w:suppressLineNumbers w:val="0"/>
        <w:shd w:val="clear" w:fill="FFFFFF"/>
        <w:spacing w:before="0" w:beforeAutospacing="0" w:after="0" w:afterAutospacing="0" w:line="30" w:lineRule="atLeast"/>
        <w:ind w:left="0" w:right="0" w:firstLine="420"/>
        <w:jc w:val="both"/>
        <w:rPr>
          <w:rFonts w:hint="eastAsia" w:ascii="仿宋_GB2312" w:eastAsia="仿宋_GB2312" w:cs="仿宋_GB2312"/>
          <w:i w:val="0"/>
          <w:iCs w:val="0"/>
          <w:caps w:val="0"/>
          <w:color w:val="333333"/>
          <w:spacing w:val="0"/>
          <w:sz w:val="32"/>
          <w:szCs w:val="32"/>
          <w:highlight w:val="none"/>
          <w:shd w:val="clear" w:fill="FFFFFF"/>
        </w:rPr>
      </w:pPr>
    </w:p>
    <w:p w14:paraId="30BA69CB">
      <w:pPr>
        <w:rPr>
          <w:highlight w:val="none"/>
        </w:rPr>
      </w:pPr>
    </w:p>
    <w:sectPr>
      <w:pgSz w:w="11906" w:h="16838"/>
      <w:pgMar w:top="1440" w:right="567" w:bottom="1440"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F6E84F"/>
    <w:multiLevelType w:val="singleLevel"/>
    <w:tmpl w:val="EDF6E84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412378"/>
    <w:rsid w:val="0F8676D2"/>
    <w:rsid w:val="1B0D3B67"/>
    <w:rsid w:val="1D7A4ED4"/>
    <w:rsid w:val="1F8A3CAC"/>
    <w:rsid w:val="209B6D55"/>
    <w:rsid w:val="28A178AA"/>
    <w:rsid w:val="297D0620"/>
    <w:rsid w:val="2C7A71A7"/>
    <w:rsid w:val="35F76DAC"/>
    <w:rsid w:val="37303E8A"/>
    <w:rsid w:val="37BF3C96"/>
    <w:rsid w:val="3C14799B"/>
    <w:rsid w:val="3F012022"/>
    <w:rsid w:val="495662BD"/>
    <w:rsid w:val="5A651EAE"/>
    <w:rsid w:val="5C3C1829"/>
    <w:rsid w:val="5D6C0012"/>
    <w:rsid w:val="62831770"/>
    <w:rsid w:val="6A637FD5"/>
    <w:rsid w:val="6B3420FD"/>
    <w:rsid w:val="70FA7D6F"/>
    <w:rsid w:val="718F50E7"/>
    <w:rsid w:val="73F017AE"/>
    <w:rsid w:val="77C84150"/>
    <w:rsid w:val="78225887"/>
    <w:rsid w:val="7BB574EC"/>
    <w:rsid w:val="7E6002B4"/>
    <w:rsid w:val="7EAF39AF"/>
    <w:rsid w:val="7EDD0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403</Words>
  <Characters>478</Characters>
  <Lines>0</Lines>
  <Paragraphs>0</Paragraphs>
  <TotalTime>125</TotalTime>
  <ScaleCrop>false</ScaleCrop>
  <LinksUpToDate>false</LinksUpToDate>
  <CharactersWithSpaces>480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2026-10-28T02:13:00Z</dcterms:created>
  <dc:creator>gx</dc:creator>
  <cp:lastModifiedBy>Xu     丶</cp:lastModifiedBy>
  <dcterms:modified xsi:type="dcterms:W3CDTF">2026-11-03T06:22:15Z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eyJoZGlkIjoiMGNlZmIwNWNiZDFjMmIyN2QzMWYxNzVkZmM5MjFhZDEiLCJ1c2VySWQiOiI2Nzc2MjYxMzYifQ==</vt:lpwstr>
  </property>
  <property fmtid="{D5CDD505-2E9C-101B-9397-08002B2CF9AE}" pid="4" name="ICV">
    <vt:lpwstr>D88A07937BE047008A4C56CC9FFA84B7_13</vt:lpwstr>
  </property>
</Properties>
</file>