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tblInd w:w="-10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40"/>
        <w:gridCol w:w="1500"/>
        <w:gridCol w:w="1060"/>
        <w:gridCol w:w="880"/>
        <w:gridCol w:w="1020"/>
        <w:gridCol w:w="166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循环园卸煤机垂直螺旋大修单一来源采购更换安装清单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设备/配件名称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拟单一来源谈判供应商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密封舱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导向轮及调节座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喂料器回转轴承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011.40.1000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集料器回转轴承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010.30.800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万向联轴器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20"/>
              </w:rPr>
              <w:t>集料器传动机构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轴承座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20"/>
              </w:rPr>
              <w:t>集料器传动机构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齿轮轴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20"/>
              </w:rPr>
              <w:t>集料器传动机构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齿轮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20"/>
              </w:rPr>
              <w:t>集料器传动机构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集料器外筒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刮板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出料口及密封板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垂直螺旋外筒及滑架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503.2.1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垂直螺旋轴硬质合金轴套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503.2-71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垂直机构钢丝绳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垂直螺旋轴及叶片堆焊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维修配件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天府重工有限公司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657F4528"/>
    <w:rsid w:val="657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2023-10-17T06:51:00Z</dcterms:created>
  <dc:creator>Leslie</dc:creator>
  <cp:lastModifiedBy>Leslie</cp:lastModifiedBy>
  <dcterms:modified xsi:type="dcterms:W3CDTF">2023-10-17T06:52:54Z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CC9FD21825B444878105A89BBC8FBD89_11</vt:lpwstr>
  </property>
</Properties>
</file>