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B2709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循环园货场生活垃圾清运项目报价单</w:t>
      </w:r>
    </w:p>
    <w:p w14:paraId="7DB0C291">
      <w:pPr>
        <w:rPr>
          <w:rFonts w:ascii="仿宋_GB2312" w:hAnsi="仿宋_GB2312" w:eastAsia="仿宋_GB2312" w:cs="仿宋_GB2312"/>
          <w:sz w:val="32"/>
          <w:szCs w:val="32"/>
        </w:rPr>
      </w:pPr>
    </w:p>
    <w:p w14:paraId="72ABD62D">
      <w:pPr>
        <w:rPr>
          <w:rFonts w:hint="eastAsia"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001"/>
        <w:gridCol w:w="1970"/>
        <w:gridCol w:w="2033"/>
        <w:gridCol w:w="1907"/>
        <w:gridCol w:w="2097"/>
        <w:gridCol w:w="1970"/>
      </w:tblGrid>
      <w:tr w14:paraId="555C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34A5E4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</w:t>
            </w:r>
          </w:p>
        </w:tc>
        <w:tc>
          <w:tcPr>
            <w:tcW w:w="2001" w:type="dxa"/>
          </w:tcPr>
          <w:p w14:paraId="5B2DC9B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预估工程量</w:t>
            </w:r>
          </w:p>
        </w:tc>
        <w:tc>
          <w:tcPr>
            <w:tcW w:w="1970" w:type="dxa"/>
          </w:tcPr>
          <w:p w14:paraId="06A0316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工程周期</w:t>
            </w:r>
          </w:p>
        </w:tc>
        <w:tc>
          <w:tcPr>
            <w:tcW w:w="2033" w:type="dxa"/>
          </w:tcPr>
          <w:p w14:paraId="4A93C7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招标控制单价（元/桶）</w:t>
            </w:r>
          </w:p>
        </w:tc>
        <w:tc>
          <w:tcPr>
            <w:tcW w:w="1907" w:type="dxa"/>
          </w:tcPr>
          <w:p w14:paraId="2552CF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投标报价（元/桶）</w:t>
            </w:r>
          </w:p>
        </w:tc>
        <w:tc>
          <w:tcPr>
            <w:tcW w:w="2097" w:type="dxa"/>
          </w:tcPr>
          <w:p w14:paraId="224E1C1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合计（元）</w:t>
            </w:r>
          </w:p>
        </w:tc>
        <w:tc>
          <w:tcPr>
            <w:tcW w:w="1970" w:type="dxa"/>
          </w:tcPr>
          <w:p w14:paraId="29985E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5D15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60977A4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垃圾清运</w:t>
            </w:r>
          </w:p>
        </w:tc>
        <w:tc>
          <w:tcPr>
            <w:tcW w:w="2001" w:type="dxa"/>
          </w:tcPr>
          <w:p w14:paraId="2E3B4D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车次</w:t>
            </w:r>
          </w:p>
        </w:tc>
        <w:tc>
          <w:tcPr>
            <w:tcW w:w="1970" w:type="dxa"/>
          </w:tcPr>
          <w:p w14:paraId="3424F1B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一年</w:t>
            </w:r>
          </w:p>
        </w:tc>
        <w:tc>
          <w:tcPr>
            <w:tcW w:w="2033" w:type="dxa"/>
          </w:tcPr>
          <w:p w14:paraId="085ABCF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907" w:type="dxa"/>
          </w:tcPr>
          <w:p w14:paraId="0E23C6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7" w:type="dxa"/>
          </w:tcPr>
          <w:p w14:paraId="1C0F6F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72AB95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含税</w:t>
            </w:r>
          </w:p>
        </w:tc>
      </w:tr>
      <w:tr w14:paraId="30A1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7"/>
          </w:tcPr>
          <w:p w14:paraId="13EEF32D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备注：报价应包含人工、车辆、燃油、消毒、垃圾处置、税费等所有相关费用，一经报价，不得擅自变更。</w:t>
            </w:r>
          </w:p>
          <w:p w14:paraId="50F3B633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45AFDD0"/>
    <w:p w14:paraId="2B11EAB9">
      <w:pPr>
        <w:rPr>
          <w:b/>
          <w:sz w:val="28"/>
        </w:rPr>
      </w:pPr>
      <w:r>
        <w:rPr>
          <w:rFonts w:hint="eastAsia"/>
          <w:b/>
          <w:sz w:val="28"/>
        </w:rPr>
        <w:t>注：投标人报价需加盖公章</w:t>
      </w:r>
    </w:p>
    <w:p w14:paraId="3B89107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34DD1EF5"/>
    <w:rsid w:val="17E66DE1"/>
    <w:rsid w:val="34DD1EF5"/>
    <w:rsid w:val="4E796D1D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"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6">
    <w:name w:val="公文正文"/>
    <w:basedOn w:val="1"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2025-12-03T01:19:00Z</dcterms:created>
  <dc:creator>李良辰</dc:creator>
  <cp:lastModifiedBy>李良辰</cp:lastModifiedBy>
  <dcterms:modified xsi:type="dcterms:W3CDTF">2025-12-03T01:19:31Z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70111D633D9942FF9A9D70D02998FCC1_11</vt:lpwstr>
  </property>
</Properties>
</file>